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948" w:rsidRDefault="00772948" w:rsidP="00772948">
      <w:pPr>
        <w:spacing w:before="19" w:after="187"/>
        <w:ind w:left="4363" w:right="4565"/>
        <w:textAlignment w:val="baseline"/>
      </w:pPr>
      <w:r>
        <w:rPr>
          <w:noProof/>
          <w:lang w:val="it-IT" w:eastAsia="it-IT"/>
        </w:rPr>
        <w:drawing>
          <wp:inline distT="0" distB="0" distL="0" distR="0">
            <wp:extent cx="731520" cy="9144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cstate="print"/>
                    <a:stretch>
                      <a:fillRect/>
                    </a:stretch>
                  </pic:blipFill>
                  <pic:spPr>
                    <a:xfrm>
                      <a:off x="0" y="0"/>
                      <a:ext cx="731520" cy="914400"/>
                    </a:xfrm>
                    <a:prstGeom prst="rect">
                      <a:avLst/>
                    </a:prstGeom>
                  </pic:spPr>
                </pic:pic>
              </a:graphicData>
            </a:graphic>
          </wp:inline>
        </w:drawing>
      </w:r>
    </w:p>
    <w:p w:rsidR="00772948" w:rsidRDefault="00772948" w:rsidP="00772948">
      <w:pPr>
        <w:spacing w:line="403" w:lineRule="exact"/>
        <w:jc w:val="center"/>
        <w:textAlignment w:val="baseline"/>
        <w:rPr>
          <w:rFonts w:eastAsia="Times New Roman"/>
          <w:color w:val="000000"/>
          <w:sz w:val="36"/>
          <w:lang w:val="it-IT"/>
        </w:rPr>
      </w:pPr>
      <w:r>
        <w:rPr>
          <w:rFonts w:eastAsia="Times New Roman"/>
          <w:color w:val="000000"/>
          <w:sz w:val="36"/>
          <w:lang w:val="it-IT"/>
        </w:rPr>
        <w:t xml:space="preserve">COMUNE </w:t>
      </w:r>
      <w:proofErr w:type="spellStart"/>
      <w:r>
        <w:rPr>
          <w:rFonts w:eastAsia="Times New Roman"/>
          <w:color w:val="000000"/>
          <w:sz w:val="36"/>
          <w:lang w:val="it-IT"/>
        </w:rPr>
        <w:t>DI</w:t>
      </w:r>
      <w:proofErr w:type="spellEnd"/>
      <w:r>
        <w:rPr>
          <w:rFonts w:eastAsia="Times New Roman"/>
          <w:color w:val="000000"/>
          <w:sz w:val="36"/>
          <w:lang w:val="it-IT"/>
        </w:rPr>
        <w:t xml:space="preserve"> MONDAVIO</w:t>
      </w:r>
    </w:p>
    <w:p w:rsidR="00772948" w:rsidRDefault="00772948" w:rsidP="00772948">
      <w:pPr>
        <w:spacing w:before="4" w:after="1533" w:line="225" w:lineRule="exact"/>
        <w:jc w:val="center"/>
        <w:textAlignment w:val="baseline"/>
        <w:rPr>
          <w:rFonts w:eastAsia="Times New Roman"/>
          <w:color w:val="000000"/>
          <w:sz w:val="20"/>
          <w:lang w:val="it-IT"/>
        </w:rPr>
      </w:pPr>
      <w:r>
        <w:rPr>
          <w:rFonts w:eastAsia="Times New Roman"/>
          <w:color w:val="000000"/>
          <w:sz w:val="20"/>
          <w:lang w:val="it-IT"/>
        </w:rPr>
        <w:t xml:space="preserve">PROVINCIA </w:t>
      </w:r>
      <w:proofErr w:type="spellStart"/>
      <w:r>
        <w:rPr>
          <w:rFonts w:eastAsia="Times New Roman"/>
          <w:color w:val="000000"/>
          <w:sz w:val="20"/>
          <w:lang w:val="it-IT"/>
        </w:rPr>
        <w:t>DI</w:t>
      </w:r>
      <w:proofErr w:type="spellEnd"/>
      <w:r>
        <w:rPr>
          <w:rFonts w:eastAsia="Times New Roman"/>
          <w:color w:val="000000"/>
          <w:sz w:val="20"/>
          <w:lang w:val="it-IT"/>
        </w:rPr>
        <w:t xml:space="preserve"> PESARO E URBINO</w:t>
      </w:r>
    </w:p>
    <w:p w:rsidR="00772948" w:rsidRDefault="00772948" w:rsidP="00772948">
      <w:pPr>
        <w:pBdr>
          <w:top w:val="single" w:sz="7" w:space="0" w:color="000000"/>
          <w:left w:val="single" w:sz="7" w:space="0" w:color="000000"/>
          <w:bottom w:val="single" w:sz="7" w:space="23" w:color="000000"/>
          <w:right w:val="single" w:sz="7" w:space="0" w:color="000000"/>
        </w:pBdr>
        <w:spacing w:line="496" w:lineRule="exact"/>
        <w:ind w:right="192"/>
        <w:jc w:val="center"/>
        <w:textAlignment w:val="baseline"/>
        <w:rPr>
          <w:rFonts w:ascii="Garamond" w:eastAsia="Garamond" w:hAnsi="Garamond"/>
          <w:b/>
          <w:color w:val="000000"/>
          <w:spacing w:val="3"/>
          <w:sz w:val="43"/>
          <w:lang w:val="it-IT"/>
        </w:rPr>
      </w:pPr>
      <w:r>
        <w:rPr>
          <w:rFonts w:ascii="Garamond" w:eastAsia="Garamond" w:hAnsi="Garamond"/>
          <w:b/>
          <w:color w:val="000000"/>
          <w:spacing w:val="3"/>
          <w:sz w:val="43"/>
          <w:lang w:val="it-IT"/>
        </w:rPr>
        <w:t>Regolamento per la disciplina</w:t>
      </w:r>
    </w:p>
    <w:p w:rsidR="00772948" w:rsidRDefault="00772948" w:rsidP="00772948">
      <w:pPr>
        <w:pBdr>
          <w:top w:val="single" w:sz="7" w:space="0" w:color="000000"/>
          <w:left w:val="single" w:sz="7" w:space="0" w:color="000000"/>
          <w:bottom w:val="single" w:sz="7" w:space="23" w:color="000000"/>
          <w:right w:val="single" w:sz="7" w:space="0" w:color="000000"/>
        </w:pBdr>
        <w:spacing w:before="3" w:line="496" w:lineRule="exact"/>
        <w:ind w:right="192"/>
        <w:jc w:val="center"/>
        <w:textAlignment w:val="baseline"/>
        <w:rPr>
          <w:rFonts w:ascii="Garamond" w:eastAsia="Garamond" w:hAnsi="Garamond"/>
          <w:b/>
          <w:color w:val="000000"/>
          <w:spacing w:val="3"/>
          <w:sz w:val="43"/>
          <w:lang w:val="it-IT"/>
        </w:rPr>
      </w:pPr>
      <w:r>
        <w:rPr>
          <w:rFonts w:ascii="Garamond" w:eastAsia="Garamond" w:hAnsi="Garamond"/>
          <w:b/>
          <w:color w:val="000000"/>
          <w:spacing w:val="3"/>
          <w:sz w:val="43"/>
          <w:lang w:val="it-IT"/>
        </w:rPr>
        <w:t>del canone patrimoniale di occupazione del suolo</w:t>
      </w:r>
    </w:p>
    <w:p w:rsidR="00772948" w:rsidRDefault="00772948" w:rsidP="00772948">
      <w:pPr>
        <w:pBdr>
          <w:top w:val="single" w:sz="7" w:space="0" w:color="000000"/>
          <w:left w:val="single" w:sz="7" w:space="0" w:color="000000"/>
          <w:bottom w:val="single" w:sz="7" w:space="23" w:color="000000"/>
          <w:right w:val="single" w:sz="7" w:space="0" w:color="000000"/>
        </w:pBdr>
        <w:spacing w:line="495" w:lineRule="exact"/>
        <w:ind w:right="192"/>
        <w:jc w:val="center"/>
        <w:textAlignment w:val="baseline"/>
        <w:rPr>
          <w:rFonts w:ascii="Garamond" w:eastAsia="Garamond" w:hAnsi="Garamond"/>
          <w:b/>
          <w:color w:val="000000"/>
          <w:spacing w:val="4"/>
          <w:sz w:val="43"/>
          <w:lang w:val="it-IT"/>
        </w:rPr>
      </w:pPr>
      <w:r>
        <w:rPr>
          <w:rFonts w:ascii="Garamond" w:eastAsia="Garamond" w:hAnsi="Garamond"/>
          <w:b/>
          <w:color w:val="000000"/>
          <w:spacing w:val="4"/>
          <w:sz w:val="43"/>
          <w:lang w:val="it-IT"/>
        </w:rPr>
        <w:t>pubblico e di esposizione pubblicitaria</w:t>
      </w:r>
    </w:p>
    <w:p w:rsidR="00772948" w:rsidRDefault="00772948" w:rsidP="00772948">
      <w:pPr>
        <w:pBdr>
          <w:top w:val="single" w:sz="7" w:space="0" w:color="000000"/>
          <w:left w:val="single" w:sz="7" w:space="0" w:color="000000"/>
          <w:bottom w:val="single" w:sz="7" w:space="23" w:color="000000"/>
          <w:right w:val="single" w:sz="7" w:space="0" w:color="000000"/>
        </w:pBdr>
        <w:spacing w:line="494" w:lineRule="exact"/>
        <w:ind w:right="192"/>
        <w:jc w:val="center"/>
        <w:textAlignment w:val="baseline"/>
        <w:rPr>
          <w:rFonts w:ascii="Garamond" w:eastAsia="Garamond" w:hAnsi="Garamond"/>
          <w:b/>
          <w:color w:val="000000"/>
          <w:spacing w:val="3"/>
          <w:sz w:val="43"/>
          <w:lang w:val="it-IT"/>
        </w:rPr>
      </w:pPr>
      <w:r>
        <w:rPr>
          <w:rFonts w:ascii="Garamond" w:eastAsia="Garamond" w:hAnsi="Garamond"/>
          <w:b/>
          <w:color w:val="000000"/>
          <w:spacing w:val="3"/>
          <w:sz w:val="43"/>
          <w:lang w:val="it-IT"/>
        </w:rPr>
        <w:t xml:space="preserve">e del canone </w:t>
      </w:r>
      <w:proofErr w:type="spellStart"/>
      <w:r>
        <w:rPr>
          <w:rFonts w:ascii="Garamond" w:eastAsia="Garamond" w:hAnsi="Garamond"/>
          <w:b/>
          <w:color w:val="000000"/>
          <w:spacing w:val="3"/>
          <w:sz w:val="43"/>
          <w:lang w:val="it-IT"/>
        </w:rPr>
        <w:t>mercatale</w:t>
      </w:r>
      <w:proofErr w:type="spellEnd"/>
    </w:p>
    <w:p w:rsidR="00772948" w:rsidRDefault="00772948" w:rsidP="00772948">
      <w:pPr>
        <w:sectPr w:rsidR="00772948">
          <w:pgSz w:w="11904" w:h="16843"/>
          <w:pgMar w:top="480" w:right="811" w:bottom="5247" w:left="1013" w:header="720" w:footer="720" w:gutter="0"/>
          <w:cols w:space="720"/>
        </w:sectPr>
      </w:pPr>
      <w:r>
        <w:rPr>
          <w:rFonts w:eastAsia="Times New Roman"/>
          <w:color w:val="000000"/>
          <w:sz w:val="24"/>
          <w:lang w:val="it-IT"/>
        </w:rPr>
        <w:br/>
      </w:r>
      <w:r>
        <w:rPr>
          <w:rFonts w:eastAsia="Times New Roman"/>
          <w:color w:val="000000"/>
          <w:sz w:val="24"/>
          <w:lang w:val="it-IT"/>
        </w:rPr>
        <w:br/>
      </w:r>
      <w:r>
        <w:rPr>
          <w:rFonts w:eastAsia="Times New Roman"/>
          <w:color w:val="000000"/>
          <w:sz w:val="24"/>
          <w:lang w:val="it-IT"/>
        </w:rPr>
        <w:br/>
      </w:r>
      <w:r>
        <w:rPr>
          <w:rFonts w:eastAsia="Times New Roman"/>
          <w:color w:val="000000"/>
          <w:sz w:val="24"/>
          <w:lang w:val="it-IT"/>
        </w:rPr>
        <w:br/>
      </w:r>
      <w:r>
        <w:rPr>
          <w:rFonts w:eastAsia="Times New Roman"/>
          <w:color w:val="000000"/>
          <w:sz w:val="24"/>
          <w:lang w:val="it-IT"/>
        </w:rPr>
        <w:br/>
      </w:r>
      <w:r>
        <w:rPr>
          <w:rFonts w:eastAsia="Times New Roman"/>
          <w:color w:val="000000"/>
          <w:sz w:val="24"/>
          <w:lang w:val="it-IT"/>
        </w:rPr>
        <w:br/>
      </w:r>
      <w:r>
        <w:rPr>
          <w:rFonts w:eastAsia="Times New Roman"/>
          <w:color w:val="000000"/>
          <w:sz w:val="24"/>
          <w:lang w:val="it-IT"/>
        </w:rPr>
        <w:br/>
      </w:r>
      <w:r>
        <w:rPr>
          <w:rFonts w:eastAsia="Times New Roman"/>
          <w:color w:val="000000"/>
          <w:sz w:val="24"/>
          <w:lang w:val="it-IT"/>
        </w:rPr>
        <w:br/>
      </w:r>
    </w:p>
    <w:p w:rsidR="00772948" w:rsidRDefault="00772948" w:rsidP="00772948">
      <w:pPr>
        <w:spacing w:before="1" w:line="295" w:lineRule="exact"/>
        <w:textAlignment w:val="baseline"/>
        <w:rPr>
          <w:rFonts w:ascii="Garamond" w:eastAsia="Garamond" w:hAnsi="Garamond"/>
          <w:b/>
          <w:color w:val="000000"/>
          <w:spacing w:val="-1"/>
          <w:sz w:val="26"/>
          <w:lang w:val="it-IT"/>
        </w:rPr>
      </w:pPr>
      <w:r>
        <w:rPr>
          <w:rFonts w:ascii="Garamond" w:eastAsia="Garamond" w:hAnsi="Garamond"/>
          <w:b/>
          <w:color w:val="000000"/>
          <w:spacing w:val="-1"/>
          <w:sz w:val="26"/>
          <w:lang w:val="it-IT"/>
        </w:rPr>
        <w:lastRenderedPageBreak/>
        <w:t>Approvato con delibera di C.C. n. 4 del 08.02.2021</w:t>
      </w:r>
    </w:p>
    <w:p w:rsidR="00772948" w:rsidRDefault="00772948" w:rsidP="00772948">
      <w:pPr>
        <w:spacing w:before="1" w:line="295" w:lineRule="exact"/>
        <w:textAlignment w:val="baseline"/>
        <w:rPr>
          <w:rFonts w:ascii="Garamond" w:eastAsia="Garamond" w:hAnsi="Garamond"/>
          <w:b/>
          <w:color w:val="000000"/>
          <w:spacing w:val="-1"/>
          <w:sz w:val="26"/>
          <w:lang w:val="it-IT"/>
        </w:rPr>
      </w:pPr>
      <w:r w:rsidRPr="00DC3F92">
        <w:rPr>
          <w:rFonts w:ascii="Garamond" w:eastAsia="Garamond" w:hAnsi="Garamond"/>
          <w:b/>
          <w:color w:val="000000"/>
          <w:spacing w:val="-1"/>
          <w:sz w:val="26"/>
          <w:lang w:val="it-IT"/>
        </w:rPr>
        <w:t xml:space="preserve">Modificato con delibera di C.C. n. </w:t>
      </w:r>
      <w:r>
        <w:rPr>
          <w:rFonts w:ascii="Garamond" w:eastAsia="Garamond" w:hAnsi="Garamond"/>
          <w:b/>
          <w:color w:val="000000"/>
          <w:spacing w:val="-1"/>
          <w:sz w:val="26"/>
          <w:lang w:val="it-IT"/>
        </w:rPr>
        <w:t>40 del 26.05.2022</w:t>
      </w:r>
      <w:r>
        <w:rPr>
          <w:rFonts w:ascii="Garamond" w:eastAsia="Garamond" w:hAnsi="Garamond"/>
          <w:b/>
          <w:color w:val="000000"/>
          <w:spacing w:val="-1"/>
          <w:sz w:val="26"/>
          <w:lang w:val="it-IT"/>
        </w:rPr>
        <w:br/>
      </w:r>
      <w:r w:rsidRPr="009E2A64">
        <w:rPr>
          <w:rFonts w:ascii="Garamond" w:eastAsia="Garamond" w:hAnsi="Garamond"/>
          <w:b/>
          <w:color w:val="000000"/>
          <w:spacing w:val="-1"/>
          <w:sz w:val="26"/>
          <w:lang w:val="it-IT"/>
        </w:rPr>
        <w:t>Modif</w:t>
      </w:r>
      <w:r w:rsidR="009E2A64">
        <w:rPr>
          <w:rFonts w:ascii="Garamond" w:eastAsia="Garamond" w:hAnsi="Garamond"/>
          <w:b/>
          <w:color w:val="000000"/>
          <w:spacing w:val="-1"/>
          <w:sz w:val="26"/>
          <w:lang w:val="it-IT"/>
        </w:rPr>
        <w:t>icato con delibera di C.C. n. 20 del 19.06.2023</w:t>
      </w:r>
    </w:p>
    <w:p w:rsidR="00772948" w:rsidRDefault="00772948" w:rsidP="00772948">
      <w:pPr>
        <w:spacing w:before="1" w:line="295" w:lineRule="exact"/>
        <w:textAlignment w:val="baseline"/>
        <w:rPr>
          <w:rFonts w:ascii="Garamond" w:eastAsia="Garamond" w:hAnsi="Garamond"/>
          <w:b/>
          <w:color w:val="000000"/>
          <w:spacing w:val="-1"/>
          <w:sz w:val="26"/>
          <w:lang w:val="it-IT"/>
        </w:rPr>
      </w:pPr>
    </w:p>
    <w:p w:rsidR="00772948" w:rsidRDefault="00772948" w:rsidP="00772948">
      <w:pPr>
        <w:tabs>
          <w:tab w:val="right" w:leader="dot" w:pos="9864"/>
        </w:tabs>
        <w:spacing w:before="37" w:line="250" w:lineRule="exact"/>
        <w:ind w:left="216"/>
        <w:jc w:val="both"/>
        <w:textAlignment w:val="baseline"/>
        <w:rPr>
          <w:rFonts w:ascii="Bookman Old Style" w:eastAsia="Bookman Old Style" w:hAnsi="Bookman Old Style"/>
          <w:b/>
          <w:color w:val="000000"/>
          <w:lang w:val="it-IT"/>
        </w:rPr>
      </w:pPr>
    </w:p>
    <w:p w:rsidR="00772948" w:rsidRDefault="00772948" w:rsidP="00772948">
      <w:pPr>
        <w:tabs>
          <w:tab w:val="right" w:leader="dot" w:pos="9864"/>
        </w:tabs>
        <w:spacing w:before="37" w:line="250" w:lineRule="exact"/>
        <w:ind w:left="216"/>
        <w:jc w:val="both"/>
        <w:textAlignment w:val="baseline"/>
        <w:rPr>
          <w:rFonts w:ascii="Bookman Old Style" w:eastAsia="Bookman Old Style" w:hAnsi="Bookman Old Style"/>
          <w:b/>
          <w:color w:val="000000"/>
          <w:lang w:val="it-IT"/>
        </w:rPr>
      </w:pPr>
    </w:p>
    <w:p w:rsidR="00772948" w:rsidRDefault="00772948" w:rsidP="00772948">
      <w:pPr>
        <w:tabs>
          <w:tab w:val="right" w:leader="dot" w:pos="9864"/>
        </w:tabs>
        <w:spacing w:before="37" w:line="250" w:lineRule="exact"/>
        <w:ind w:left="216"/>
        <w:jc w:val="both"/>
        <w:textAlignment w:val="baseline"/>
        <w:rPr>
          <w:rFonts w:ascii="Bookman Old Style" w:eastAsia="Bookman Old Style" w:hAnsi="Bookman Old Style"/>
          <w:b/>
          <w:color w:val="000000"/>
          <w:lang w:val="it-IT"/>
        </w:rPr>
      </w:pPr>
    </w:p>
    <w:p w:rsidR="00772948" w:rsidRDefault="00772948" w:rsidP="00772948">
      <w:pPr>
        <w:tabs>
          <w:tab w:val="right" w:leader="dot" w:pos="9864"/>
        </w:tabs>
        <w:spacing w:before="37" w:line="250" w:lineRule="exact"/>
        <w:ind w:left="216"/>
        <w:jc w:val="both"/>
        <w:textAlignment w:val="baseline"/>
        <w:rPr>
          <w:rFonts w:ascii="Bookman Old Style" w:eastAsia="Bookman Old Style" w:hAnsi="Bookman Old Style"/>
          <w:b/>
          <w:color w:val="000000"/>
          <w:lang w:val="it-IT"/>
        </w:rPr>
      </w:pPr>
    </w:p>
    <w:p w:rsidR="00772948" w:rsidRDefault="00772948" w:rsidP="00772948">
      <w:pPr>
        <w:tabs>
          <w:tab w:val="right" w:leader="dot" w:pos="9864"/>
        </w:tabs>
        <w:spacing w:before="37" w:line="250" w:lineRule="exact"/>
        <w:ind w:left="216"/>
        <w:jc w:val="both"/>
        <w:textAlignment w:val="baseline"/>
        <w:rPr>
          <w:rFonts w:ascii="Bookman Old Style" w:eastAsia="Bookman Old Style" w:hAnsi="Bookman Old Style"/>
          <w:b/>
          <w:color w:val="000000"/>
          <w:lang w:val="it-IT"/>
        </w:rPr>
      </w:pPr>
    </w:p>
    <w:p w:rsidR="00772948" w:rsidRDefault="00772948" w:rsidP="00772948">
      <w:pPr>
        <w:tabs>
          <w:tab w:val="right" w:leader="dot" w:pos="9864"/>
        </w:tabs>
        <w:spacing w:before="37" w:line="250" w:lineRule="exact"/>
        <w:ind w:left="216"/>
        <w:jc w:val="both"/>
        <w:textAlignment w:val="baseline"/>
        <w:rPr>
          <w:rFonts w:ascii="Bookman Old Style" w:eastAsia="Bookman Old Style" w:hAnsi="Bookman Old Style"/>
          <w:b/>
          <w:color w:val="000000"/>
          <w:lang w:val="it-IT"/>
        </w:rPr>
      </w:pPr>
    </w:p>
    <w:p w:rsidR="00772948" w:rsidRDefault="00772948" w:rsidP="00772948">
      <w:pPr>
        <w:tabs>
          <w:tab w:val="right" w:leader="dot" w:pos="9864"/>
        </w:tabs>
        <w:spacing w:before="37" w:line="250" w:lineRule="exact"/>
        <w:ind w:left="216"/>
        <w:jc w:val="both"/>
        <w:textAlignment w:val="baseline"/>
        <w:rPr>
          <w:rFonts w:ascii="Bookman Old Style" w:eastAsia="Bookman Old Style" w:hAnsi="Bookman Old Style"/>
          <w:b/>
          <w:color w:val="000000"/>
          <w:lang w:val="it-IT"/>
        </w:rPr>
      </w:pPr>
      <w:r>
        <w:rPr>
          <w:rFonts w:ascii="Bookman Old Style" w:eastAsia="Bookman Old Style" w:hAnsi="Bookman Old Style"/>
          <w:b/>
          <w:color w:val="000000"/>
          <w:lang w:val="it-IT"/>
        </w:rPr>
        <w:t xml:space="preserve">CAPO I – DISPOSIZIONI </w:t>
      </w:r>
      <w:proofErr w:type="spellStart"/>
      <w:r>
        <w:rPr>
          <w:rFonts w:ascii="Bookman Old Style" w:eastAsia="Bookman Old Style" w:hAnsi="Bookman Old Style"/>
          <w:b/>
          <w:color w:val="000000"/>
          <w:lang w:val="it-IT"/>
        </w:rPr>
        <w:t>DI</w:t>
      </w:r>
      <w:proofErr w:type="spellEnd"/>
      <w:r>
        <w:rPr>
          <w:rFonts w:ascii="Bookman Old Style" w:eastAsia="Bookman Old Style" w:hAnsi="Bookman Old Style"/>
          <w:b/>
          <w:color w:val="000000"/>
          <w:lang w:val="it-IT"/>
        </w:rPr>
        <w:t xml:space="preserve"> CARATTERE GENERALE</w:t>
      </w:r>
      <w:r>
        <w:rPr>
          <w:rFonts w:ascii="Bookman Old Style" w:eastAsia="Bookman Old Style" w:hAnsi="Bookman Old Style"/>
          <w:b/>
          <w:color w:val="000000"/>
          <w:lang w:val="it-IT"/>
        </w:rPr>
        <w:tab/>
        <w:t>4</w:t>
      </w:r>
    </w:p>
    <w:p w:rsidR="00772948" w:rsidRDefault="00772948" w:rsidP="00772948">
      <w:pPr>
        <w:tabs>
          <w:tab w:val="right" w:leader="dot" w:pos="9864"/>
        </w:tabs>
        <w:spacing w:before="47"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1 – Disposizioni comuni</w:t>
      </w:r>
      <w:r>
        <w:rPr>
          <w:rFonts w:ascii="Bookman Old Style" w:eastAsia="Bookman Old Style" w:hAnsi="Bookman Old Style"/>
          <w:color w:val="000000"/>
          <w:lang w:val="it-IT"/>
        </w:rPr>
        <w:tab/>
        <w:t>4</w:t>
      </w:r>
    </w:p>
    <w:p w:rsidR="00772948" w:rsidRDefault="00772948" w:rsidP="00772948">
      <w:pPr>
        <w:tabs>
          <w:tab w:val="right" w:leader="dot" w:pos="9864"/>
        </w:tabs>
        <w:spacing w:before="42" w:line="250" w:lineRule="exact"/>
        <w:ind w:left="216"/>
        <w:jc w:val="both"/>
        <w:textAlignment w:val="baseline"/>
        <w:rPr>
          <w:rFonts w:ascii="Bookman Old Style" w:eastAsia="Bookman Old Style" w:hAnsi="Bookman Old Style"/>
          <w:b/>
          <w:color w:val="000000"/>
          <w:lang w:val="it-IT"/>
        </w:rPr>
      </w:pPr>
      <w:r>
        <w:rPr>
          <w:rFonts w:ascii="Bookman Old Style" w:eastAsia="Bookman Old Style" w:hAnsi="Bookman Old Style"/>
          <w:b/>
          <w:color w:val="000000"/>
          <w:lang w:val="it-IT"/>
        </w:rPr>
        <w:t>CAPO II – ESPOSIZIONE PUBBLICITARIA</w:t>
      </w:r>
      <w:r>
        <w:rPr>
          <w:rFonts w:ascii="Bookman Old Style" w:eastAsia="Bookman Old Style" w:hAnsi="Bookman Old Style"/>
          <w:b/>
          <w:color w:val="000000"/>
          <w:lang w:val="it-IT"/>
        </w:rPr>
        <w:tab/>
        <w:t>4</w:t>
      </w:r>
    </w:p>
    <w:p w:rsidR="00772948" w:rsidRDefault="00772948" w:rsidP="00772948">
      <w:pPr>
        <w:tabs>
          <w:tab w:val="right" w:leader="dot" w:pos="9864"/>
        </w:tabs>
        <w:spacing w:before="48"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2 - Disposizioni di carattere generale</w:t>
      </w:r>
      <w:r>
        <w:rPr>
          <w:rFonts w:ascii="Bookman Old Style" w:eastAsia="Bookman Old Style" w:hAnsi="Bookman Old Style"/>
          <w:color w:val="000000"/>
          <w:lang w:val="it-IT"/>
        </w:rPr>
        <w:tab/>
        <w:t>4</w:t>
      </w:r>
    </w:p>
    <w:p w:rsidR="00772948" w:rsidRDefault="00772948" w:rsidP="00772948">
      <w:pPr>
        <w:tabs>
          <w:tab w:val="right" w:leader="dot" w:pos="9864"/>
        </w:tabs>
        <w:spacing w:before="41"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3 - Funzionario Responsabile</w:t>
      </w:r>
      <w:r>
        <w:rPr>
          <w:rFonts w:ascii="Bookman Old Style" w:eastAsia="Bookman Old Style" w:hAnsi="Bookman Old Style"/>
          <w:color w:val="000000"/>
          <w:lang w:val="it-IT"/>
        </w:rPr>
        <w:tab/>
        <w:t>4</w:t>
      </w:r>
    </w:p>
    <w:p w:rsidR="00772948" w:rsidRDefault="00772948" w:rsidP="00772948">
      <w:pPr>
        <w:tabs>
          <w:tab w:val="right" w:leader="dot" w:pos="9864"/>
        </w:tabs>
        <w:spacing w:before="47"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4 - Tipologia degli impianti pubblicitari</w:t>
      </w:r>
      <w:r>
        <w:rPr>
          <w:rFonts w:ascii="Bookman Old Style" w:eastAsia="Bookman Old Style" w:hAnsi="Bookman Old Style"/>
          <w:color w:val="000000"/>
          <w:lang w:val="it-IT"/>
        </w:rPr>
        <w:tab/>
        <w:t>4</w:t>
      </w:r>
    </w:p>
    <w:p w:rsidR="00772948" w:rsidRDefault="00772948" w:rsidP="00772948">
      <w:pPr>
        <w:tabs>
          <w:tab w:val="right" w:leader="dot" w:pos="9864"/>
        </w:tabs>
        <w:spacing w:before="41"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5 – Autorizzazioni</w:t>
      </w:r>
      <w:r>
        <w:rPr>
          <w:rFonts w:ascii="Bookman Old Style" w:eastAsia="Bookman Old Style" w:hAnsi="Bookman Old Style"/>
          <w:color w:val="000000"/>
          <w:lang w:val="it-IT"/>
        </w:rPr>
        <w:tab/>
        <w:t>5</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6 - Anticipata rimozione</w:t>
      </w:r>
      <w:r>
        <w:rPr>
          <w:rFonts w:ascii="Bookman Old Style" w:eastAsia="Bookman Old Style" w:hAnsi="Bookman Old Style"/>
          <w:color w:val="000000"/>
          <w:lang w:val="it-IT"/>
        </w:rPr>
        <w:tab/>
        <w:t>5</w:t>
      </w:r>
    </w:p>
    <w:p w:rsidR="00772948" w:rsidRDefault="00772948" w:rsidP="00772948">
      <w:pPr>
        <w:tabs>
          <w:tab w:val="right" w:leader="dot" w:pos="9864"/>
        </w:tabs>
        <w:spacing w:before="41"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7 - Divieti e limitazioni</w:t>
      </w:r>
      <w:r>
        <w:rPr>
          <w:rFonts w:ascii="Bookman Old Style" w:eastAsia="Bookman Old Style" w:hAnsi="Bookman Old Style"/>
          <w:color w:val="000000"/>
          <w:lang w:val="it-IT"/>
        </w:rPr>
        <w:tab/>
        <w:t>5</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8 - Pubblicità in violazione di leggi e regolamenti</w:t>
      </w:r>
      <w:r>
        <w:rPr>
          <w:rFonts w:ascii="Bookman Old Style" w:eastAsia="Bookman Old Style" w:hAnsi="Bookman Old Style"/>
          <w:color w:val="000000"/>
          <w:lang w:val="it-IT"/>
        </w:rPr>
        <w:tab/>
        <w:t>5</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9 – Diffusione abusiva di messaggi pubblicitari</w:t>
      </w:r>
      <w:r>
        <w:rPr>
          <w:rFonts w:ascii="Bookman Old Style" w:eastAsia="Bookman Old Style" w:hAnsi="Bookman Old Style"/>
          <w:color w:val="000000"/>
          <w:lang w:val="it-IT"/>
        </w:rPr>
        <w:tab/>
        <w:t>6</w:t>
      </w:r>
    </w:p>
    <w:p w:rsidR="00772948" w:rsidRDefault="00772948" w:rsidP="00772948">
      <w:pPr>
        <w:tabs>
          <w:tab w:val="right" w:leader="dot" w:pos="9864"/>
        </w:tabs>
        <w:spacing w:before="41"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10 – Presupposto del canone</w:t>
      </w:r>
      <w:r>
        <w:rPr>
          <w:rFonts w:ascii="Bookman Old Style" w:eastAsia="Bookman Old Style" w:hAnsi="Bookman Old Style"/>
          <w:color w:val="000000"/>
          <w:lang w:val="it-IT"/>
        </w:rPr>
        <w:tab/>
        <w:t>6</w:t>
      </w:r>
    </w:p>
    <w:p w:rsidR="00772948" w:rsidRDefault="00772948" w:rsidP="00772948">
      <w:pPr>
        <w:tabs>
          <w:tab w:val="right" w:leader="dot" w:pos="9864"/>
        </w:tabs>
        <w:spacing w:before="47"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11 - Soggetto passivo</w:t>
      </w:r>
      <w:r>
        <w:rPr>
          <w:rFonts w:ascii="Bookman Old Style" w:eastAsia="Bookman Old Style" w:hAnsi="Bookman Old Style"/>
          <w:color w:val="000000"/>
          <w:lang w:val="it-IT"/>
        </w:rPr>
        <w:tab/>
        <w:t>6</w:t>
      </w:r>
    </w:p>
    <w:p w:rsidR="00772948" w:rsidRDefault="00772948" w:rsidP="00772948">
      <w:pPr>
        <w:tabs>
          <w:tab w:val="right" w:leader="dot" w:pos="9864"/>
        </w:tabs>
        <w:spacing w:before="41"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12 - Modalità di applicazione del canone</w:t>
      </w:r>
      <w:r>
        <w:rPr>
          <w:rFonts w:ascii="Bookman Old Style" w:eastAsia="Bookman Old Style" w:hAnsi="Bookman Old Style"/>
          <w:color w:val="000000"/>
          <w:lang w:val="it-IT"/>
        </w:rPr>
        <w:tab/>
        <w:t>6</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13 – Definizione di insegna d’esercizio</w:t>
      </w:r>
      <w:r>
        <w:rPr>
          <w:rFonts w:ascii="Bookman Old Style" w:eastAsia="Bookman Old Style" w:hAnsi="Bookman Old Style"/>
          <w:color w:val="000000"/>
          <w:lang w:val="it-IT"/>
        </w:rPr>
        <w:tab/>
        <w:t>7</w:t>
      </w:r>
    </w:p>
    <w:p w:rsidR="00772948" w:rsidRDefault="00772948" w:rsidP="00772948">
      <w:pPr>
        <w:tabs>
          <w:tab w:val="right" w:leader="dot" w:pos="9864"/>
        </w:tabs>
        <w:spacing w:before="41"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14 - Criteri per la determinazione della tariffa del canone</w:t>
      </w:r>
      <w:r>
        <w:rPr>
          <w:rFonts w:ascii="Bookman Old Style" w:eastAsia="Bookman Old Style" w:hAnsi="Bookman Old Style"/>
          <w:color w:val="000000"/>
          <w:lang w:val="it-IT"/>
        </w:rPr>
        <w:tab/>
        <w:t>7</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15 – Dichiarazione</w:t>
      </w:r>
      <w:r>
        <w:rPr>
          <w:rFonts w:ascii="Bookman Old Style" w:eastAsia="Bookman Old Style" w:hAnsi="Bookman Old Style"/>
          <w:color w:val="000000"/>
          <w:lang w:val="it-IT"/>
        </w:rPr>
        <w:tab/>
        <w:t>8</w:t>
      </w:r>
    </w:p>
    <w:p w:rsidR="00772948" w:rsidRDefault="00772948" w:rsidP="00772948">
      <w:pPr>
        <w:spacing w:before="42" w:line="256" w:lineRule="exact"/>
        <w:ind w:left="216"/>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Articolo 16 - Pagamento del </w:t>
      </w:r>
      <w:proofErr w:type="spellStart"/>
      <w:r>
        <w:rPr>
          <w:rFonts w:ascii="Bookman Old Style" w:eastAsia="Bookman Old Style" w:hAnsi="Bookman Old Style"/>
          <w:color w:val="000000"/>
          <w:lang w:val="it-IT"/>
        </w:rPr>
        <w:t>canone…………………………………………………………………</w:t>
      </w:r>
      <w:proofErr w:type="spellEnd"/>
      <w:r>
        <w:rPr>
          <w:rFonts w:ascii="Bookman Old Style" w:eastAsia="Bookman Old Style" w:hAnsi="Bookman Old Style"/>
          <w:color w:val="000000"/>
          <w:lang w:val="it-IT"/>
        </w:rPr>
        <w:t>..9</w:t>
      </w:r>
      <w:r>
        <w:rPr>
          <w:rFonts w:ascii="Bookman Old Style" w:eastAsia="Bookman Old Style" w:hAnsi="Bookman Old Style"/>
          <w:color w:val="000000"/>
          <w:lang w:val="it-IT"/>
        </w:rPr>
        <w:br/>
        <w:t xml:space="preserve">Articolo  17 – Rimborsi e </w:t>
      </w:r>
      <w:proofErr w:type="spellStart"/>
      <w:r>
        <w:rPr>
          <w:rFonts w:ascii="Bookman Old Style" w:eastAsia="Bookman Old Style" w:hAnsi="Bookman Old Style"/>
          <w:color w:val="000000"/>
          <w:lang w:val="it-IT"/>
        </w:rPr>
        <w:t>compensazione……………………………………………………………</w:t>
      </w:r>
      <w:proofErr w:type="spellEnd"/>
      <w:r>
        <w:rPr>
          <w:rFonts w:ascii="Bookman Old Style" w:eastAsia="Bookman Old Style" w:hAnsi="Bookman Old Style"/>
          <w:color w:val="000000"/>
          <w:lang w:val="it-IT"/>
        </w:rPr>
        <w:t xml:space="preserve"> 9</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18 - Accertamento</w:t>
      </w:r>
      <w:r>
        <w:rPr>
          <w:rFonts w:ascii="Bookman Old Style" w:eastAsia="Bookman Old Style" w:hAnsi="Bookman Old Style"/>
          <w:color w:val="000000"/>
          <w:lang w:val="it-IT"/>
        </w:rPr>
        <w:tab/>
        <w:t>9</w:t>
      </w:r>
    </w:p>
    <w:p w:rsidR="00772948" w:rsidRDefault="00772948" w:rsidP="00772948">
      <w:pPr>
        <w:tabs>
          <w:tab w:val="right" w:leader="dot" w:pos="9864"/>
        </w:tabs>
        <w:spacing w:before="46"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19 - Pubblicità effettuata con veicoli in genere</w:t>
      </w:r>
      <w:r>
        <w:rPr>
          <w:rFonts w:ascii="Bookman Old Style" w:eastAsia="Bookman Old Style" w:hAnsi="Bookman Old Style"/>
          <w:color w:val="000000"/>
          <w:lang w:val="it-IT"/>
        </w:rPr>
        <w:tab/>
        <w:t>10</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20 - Mezzi pubblicitari vari</w:t>
      </w:r>
      <w:r>
        <w:rPr>
          <w:rFonts w:ascii="Bookman Old Style" w:eastAsia="Bookman Old Style" w:hAnsi="Bookman Old Style"/>
          <w:color w:val="000000"/>
          <w:lang w:val="it-IT"/>
        </w:rPr>
        <w:tab/>
        <w:t xml:space="preserve"> 10</w:t>
      </w:r>
    </w:p>
    <w:p w:rsidR="00772948" w:rsidRDefault="00772948" w:rsidP="00772948">
      <w:pPr>
        <w:tabs>
          <w:tab w:val="right" w:leader="dot" w:pos="9864"/>
        </w:tabs>
        <w:spacing w:before="41"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21 – Riduzioni</w:t>
      </w:r>
      <w:r>
        <w:rPr>
          <w:rFonts w:ascii="Bookman Old Style" w:eastAsia="Bookman Old Style" w:hAnsi="Bookman Old Style"/>
          <w:color w:val="000000"/>
          <w:lang w:val="it-IT"/>
        </w:rPr>
        <w:tab/>
        <w:t>10</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22 - Esenzioni</w:t>
      </w:r>
      <w:r>
        <w:rPr>
          <w:rFonts w:ascii="Bookman Old Style" w:eastAsia="Bookman Old Style" w:hAnsi="Bookman Old Style"/>
          <w:color w:val="000000"/>
          <w:lang w:val="it-IT"/>
        </w:rPr>
        <w:tab/>
        <w:t xml:space="preserve"> 11</w:t>
      </w:r>
    </w:p>
    <w:p w:rsidR="00772948" w:rsidRDefault="00772948" w:rsidP="00772948">
      <w:pPr>
        <w:tabs>
          <w:tab w:val="right" w:leader="dot" w:pos="9864"/>
        </w:tabs>
        <w:spacing w:before="42" w:line="250" w:lineRule="exact"/>
        <w:ind w:left="216"/>
        <w:jc w:val="both"/>
        <w:textAlignment w:val="baseline"/>
        <w:rPr>
          <w:rFonts w:ascii="Bookman Old Style" w:eastAsia="Bookman Old Style" w:hAnsi="Bookman Old Style"/>
          <w:b/>
          <w:color w:val="000000"/>
          <w:lang w:val="it-IT"/>
        </w:rPr>
      </w:pPr>
      <w:r>
        <w:rPr>
          <w:rFonts w:ascii="Bookman Old Style" w:eastAsia="Bookman Old Style" w:hAnsi="Bookman Old Style"/>
          <w:b/>
          <w:color w:val="000000"/>
          <w:lang w:val="it-IT"/>
        </w:rPr>
        <w:t>CAPO III - DIRITTI SULLE PUBBLICHE AFFISSIONI -</w:t>
      </w:r>
      <w:r>
        <w:rPr>
          <w:rFonts w:ascii="Bookman Old Style" w:eastAsia="Bookman Old Style" w:hAnsi="Bookman Old Style"/>
          <w:b/>
          <w:color w:val="000000"/>
          <w:lang w:val="it-IT"/>
        </w:rPr>
        <w:tab/>
        <w:t>12</w:t>
      </w:r>
    </w:p>
    <w:p w:rsidR="00772948" w:rsidRDefault="00772948" w:rsidP="00772948">
      <w:pPr>
        <w:tabs>
          <w:tab w:val="right" w:leader="dot" w:pos="9864"/>
        </w:tabs>
        <w:spacing w:before="47"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23 - Tipologia degli impianti delle affissioni</w:t>
      </w:r>
      <w:r>
        <w:rPr>
          <w:rFonts w:ascii="Bookman Old Style" w:eastAsia="Bookman Old Style" w:hAnsi="Bookman Old Style"/>
          <w:color w:val="000000"/>
          <w:lang w:val="it-IT"/>
        </w:rPr>
        <w:tab/>
        <w:t xml:space="preserve"> 12</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24 - Servizio delle pubbliche affissioni</w:t>
      </w:r>
      <w:r>
        <w:rPr>
          <w:rFonts w:ascii="Bookman Old Style" w:eastAsia="Bookman Old Style" w:hAnsi="Bookman Old Style"/>
          <w:color w:val="000000"/>
          <w:lang w:val="it-IT"/>
        </w:rPr>
        <w:tab/>
        <w:t xml:space="preserve"> 12</w:t>
      </w:r>
    </w:p>
    <w:p w:rsidR="00772948" w:rsidRDefault="00772948" w:rsidP="00772948">
      <w:pPr>
        <w:tabs>
          <w:tab w:val="right" w:leader="dot" w:pos="9864"/>
        </w:tabs>
        <w:spacing w:before="46"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25 - Impianti privati per affissioni dirette</w:t>
      </w:r>
      <w:r>
        <w:rPr>
          <w:rFonts w:ascii="Bookman Old Style" w:eastAsia="Bookman Old Style" w:hAnsi="Bookman Old Style"/>
          <w:color w:val="000000"/>
          <w:lang w:val="it-IT"/>
        </w:rPr>
        <w:tab/>
        <w:t xml:space="preserve"> 12</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Articolo 26 - Modalità delle pubbliche affissioni </w:t>
      </w:r>
      <w:r>
        <w:rPr>
          <w:rFonts w:ascii="Bookman Old Style" w:eastAsia="Bookman Old Style" w:hAnsi="Bookman Old Style"/>
          <w:color w:val="000000"/>
          <w:lang w:val="it-IT"/>
        </w:rPr>
        <w:tab/>
        <w:t xml:space="preserve"> 12</w:t>
      </w:r>
    </w:p>
    <w:p w:rsidR="00772948" w:rsidRDefault="00772948" w:rsidP="00772948">
      <w:pPr>
        <w:tabs>
          <w:tab w:val="right" w:leader="dot" w:pos="9864"/>
        </w:tabs>
        <w:spacing w:before="41"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27 - Diritto sulle pubbliche affissioni</w:t>
      </w:r>
      <w:r>
        <w:rPr>
          <w:rFonts w:ascii="Bookman Old Style" w:eastAsia="Bookman Old Style" w:hAnsi="Bookman Old Style"/>
          <w:color w:val="000000"/>
          <w:lang w:val="it-IT"/>
        </w:rPr>
        <w:tab/>
        <w:t xml:space="preserve"> 13</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28 – Materiale pubblicitario abusivo</w:t>
      </w:r>
      <w:r>
        <w:rPr>
          <w:rFonts w:ascii="Bookman Old Style" w:eastAsia="Bookman Old Style" w:hAnsi="Bookman Old Style"/>
          <w:color w:val="000000"/>
          <w:lang w:val="it-IT"/>
        </w:rPr>
        <w:tab/>
        <w:t>13</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29 - Riduzione del diritto</w:t>
      </w:r>
      <w:r>
        <w:rPr>
          <w:rFonts w:ascii="Bookman Old Style" w:eastAsia="Bookman Old Style" w:hAnsi="Bookman Old Style"/>
          <w:color w:val="000000"/>
          <w:lang w:val="it-IT"/>
        </w:rPr>
        <w:tab/>
        <w:t xml:space="preserve"> 14</w:t>
      </w:r>
    </w:p>
    <w:p w:rsidR="00772948" w:rsidRDefault="00772948" w:rsidP="00772948">
      <w:pPr>
        <w:tabs>
          <w:tab w:val="right" w:leader="dot" w:pos="9864"/>
        </w:tabs>
        <w:spacing w:before="41"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Articolo 30 - Esenzione dal diritto </w:t>
      </w:r>
      <w:r>
        <w:rPr>
          <w:rFonts w:ascii="Bookman Old Style" w:eastAsia="Bookman Old Style" w:hAnsi="Bookman Old Style"/>
          <w:color w:val="000000"/>
          <w:lang w:val="it-IT"/>
        </w:rPr>
        <w:tab/>
        <w:t xml:space="preserve"> 14</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31 - Pagamento del diritto</w:t>
      </w:r>
      <w:r>
        <w:rPr>
          <w:rFonts w:ascii="Bookman Old Style" w:eastAsia="Bookman Old Style" w:hAnsi="Bookman Old Style"/>
          <w:color w:val="000000"/>
          <w:lang w:val="it-IT"/>
        </w:rPr>
        <w:tab/>
        <w:t xml:space="preserve"> 14</w:t>
      </w:r>
    </w:p>
    <w:p w:rsidR="00772948" w:rsidRDefault="00772948" w:rsidP="00772948">
      <w:pPr>
        <w:tabs>
          <w:tab w:val="right" w:leader="dot" w:pos="9864"/>
        </w:tabs>
        <w:spacing w:before="41"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32 - Norme di rinvio</w:t>
      </w:r>
      <w:r>
        <w:rPr>
          <w:rFonts w:ascii="Bookman Old Style" w:eastAsia="Bookman Old Style" w:hAnsi="Bookman Old Style"/>
          <w:color w:val="000000"/>
          <w:lang w:val="it-IT"/>
        </w:rPr>
        <w:tab/>
        <w:t xml:space="preserve"> 14</w:t>
      </w:r>
    </w:p>
    <w:p w:rsidR="00772948" w:rsidRDefault="00772948" w:rsidP="00772948">
      <w:pPr>
        <w:tabs>
          <w:tab w:val="right" w:leader="dot" w:pos="9864"/>
        </w:tabs>
        <w:spacing w:before="47" w:line="250" w:lineRule="exact"/>
        <w:ind w:left="216"/>
        <w:jc w:val="both"/>
        <w:textAlignment w:val="baseline"/>
        <w:rPr>
          <w:rFonts w:ascii="Bookman Old Style" w:eastAsia="Bookman Old Style" w:hAnsi="Bookman Old Style"/>
          <w:b/>
          <w:color w:val="000000"/>
          <w:lang w:val="it-IT"/>
        </w:rPr>
      </w:pPr>
      <w:r>
        <w:rPr>
          <w:rFonts w:ascii="Bookman Old Style" w:eastAsia="Bookman Old Style" w:hAnsi="Bookman Old Style"/>
          <w:b/>
          <w:color w:val="000000"/>
          <w:lang w:val="it-IT"/>
        </w:rPr>
        <w:t xml:space="preserve">CAPO IV – OCCUPAZIONI </w:t>
      </w:r>
      <w:proofErr w:type="spellStart"/>
      <w:r>
        <w:rPr>
          <w:rFonts w:ascii="Bookman Old Style" w:eastAsia="Bookman Old Style" w:hAnsi="Bookman Old Style"/>
          <w:b/>
          <w:color w:val="000000"/>
          <w:lang w:val="it-IT"/>
        </w:rPr>
        <w:t>DI</w:t>
      </w:r>
      <w:proofErr w:type="spellEnd"/>
      <w:r>
        <w:rPr>
          <w:rFonts w:ascii="Bookman Old Style" w:eastAsia="Bookman Old Style" w:hAnsi="Bookman Old Style"/>
          <w:b/>
          <w:color w:val="000000"/>
          <w:lang w:val="it-IT"/>
        </w:rPr>
        <w:t xml:space="preserve"> SPAZI ED AREE PUBBLICHE</w:t>
      </w:r>
      <w:r>
        <w:rPr>
          <w:rFonts w:ascii="Bookman Old Style" w:eastAsia="Bookman Old Style" w:hAnsi="Bookman Old Style"/>
          <w:b/>
          <w:color w:val="000000"/>
          <w:lang w:val="it-IT"/>
        </w:rPr>
        <w:tab/>
        <w:t>15</w:t>
      </w:r>
    </w:p>
    <w:p w:rsidR="00772948" w:rsidRDefault="00772948" w:rsidP="00772948">
      <w:pPr>
        <w:tabs>
          <w:tab w:val="right" w:leader="dot" w:pos="9864"/>
        </w:tabs>
        <w:spacing w:before="47"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33 – Disposizioni generali</w:t>
      </w:r>
      <w:r>
        <w:rPr>
          <w:rFonts w:ascii="Bookman Old Style" w:eastAsia="Bookman Old Style" w:hAnsi="Bookman Old Style"/>
          <w:color w:val="000000"/>
          <w:lang w:val="it-IT"/>
        </w:rPr>
        <w:tab/>
        <w:t xml:space="preserve"> 15</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34 - Funzionario Responsabile</w:t>
      </w:r>
      <w:r>
        <w:rPr>
          <w:rFonts w:ascii="Bookman Old Style" w:eastAsia="Bookman Old Style" w:hAnsi="Bookman Old Style"/>
          <w:color w:val="000000"/>
          <w:lang w:val="it-IT"/>
        </w:rPr>
        <w:tab/>
        <w:t xml:space="preserve"> 15</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35 - Tipologie di occupazioni</w:t>
      </w:r>
      <w:r>
        <w:rPr>
          <w:rFonts w:ascii="Bookman Old Style" w:eastAsia="Bookman Old Style" w:hAnsi="Bookman Old Style"/>
          <w:color w:val="000000"/>
          <w:lang w:val="it-IT"/>
        </w:rPr>
        <w:tab/>
        <w:t xml:space="preserve"> 15</w:t>
      </w:r>
    </w:p>
    <w:p w:rsidR="00772948" w:rsidRDefault="00772948" w:rsidP="00772948">
      <w:pPr>
        <w:tabs>
          <w:tab w:val="right" w:leader="dot" w:pos="9864"/>
        </w:tabs>
        <w:spacing w:before="41"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36 - Occupazioni abusive</w:t>
      </w:r>
      <w:r>
        <w:rPr>
          <w:rFonts w:ascii="Bookman Old Style" w:eastAsia="Bookman Old Style" w:hAnsi="Bookman Old Style"/>
          <w:color w:val="000000"/>
          <w:lang w:val="it-IT"/>
        </w:rPr>
        <w:tab/>
        <w:t>15</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37 - Domanda di occupazione</w:t>
      </w:r>
      <w:r>
        <w:rPr>
          <w:rFonts w:ascii="Bookman Old Style" w:eastAsia="Bookman Old Style" w:hAnsi="Bookman Old Style"/>
          <w:color w:val="000000"/>
          <w:lang w:val="it-IT"/>
        </w:rPr>
        <w:tab/>
        <w:t>16</w:t>
      </w:r>
    </w:p>
    <w:p w:rsidR="00772948" w:rsidRDefault="00772948" w:rsidP="00772948">
      <w:pPr>
        <w:spacing w:before="41"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38 - Istruttoria della domanda, contenuto e rilascio dell’atto di concessione o</w:t>
      </w:r>
    </w:p>
    <w:p w:rsidR="00772948" w:rsidRDefault="00772948" w:rsidP="00772948">
      <w:pPr>
        <w:tabs>
          <w:tab w:val="right" w:leader="dot" w:pos="9864"/>
        </w:tabs>
        <w:spacing w:before="4"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autorizzazione</w:t>
      </w:r>
      <w:r>
        <w:rPr>
          <w:rFonts w:ascii="Bookman Old Style" w:eastAsia="Bookman Old Style" w:hAnsi="Bookman Old Style"/>
          <w:color w:val="000000"/>
          <w:lang w:val="it-IT"/>
        </w:rPr>
        <w:tab/>
        <w:t>17</w:t>
      </w:r>
    </w:p>
    <w:p w:rsidR="00772948" w:rsidRDefault="00772948" w:rsidP="00772948">
      <w:pPr>
        <w:tabs>
          <w:tab w:val="right" w:leader="dot" w:pos="9864"/>
        </w:tabs>
        <w:spacing w:before="41"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39 - Obblighi del concessionario</w:t>
      </w:r>
      <w:r>
        <w:rPr>
          <w:rFonts w:ascii="Bookman Old Style" w:eastAsia="Bookman Old Style" w:hAnsi="Bookman Old Style"/>
          <w:color w:val="000000"/>
          <w:lang w:val="it-IT"/>
        </w:rPr>
        <w:tab/>
        <w:t>17</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40 - Durata dell’occupazione</w:t>
      </w:r>
      <w:r>
        <w:rPr>
          <w:rFonts w:ascii="Bookman Old Style" w:eastAsia="Bookman Old Style" w:hAnsi="Bookman Old Style"/>
          <w:color w:val="000000"/>
          <w:lang w:val="it-IT"/>
        </w:rPr>
        <w:tab/>
        <w:t xml:space="preserve"> 17</w:t>
      </w:r>
    </w:p>
    <w:p w:rsidR="00772948" w:rsidRDefault="00772948" w:rsidP="00772948">
      <w:pPr>
        <w:sectPr w:rsidR="00772948" w:rsidSect="00783881">
          <w:type w:val="continuous"/>
          <w:pgSz w:w="11904" w:h="16843"/>
          <w:pgMar w:top="1940" w:right="919" w:bottom="870" w:left="905" w:header="720" w:footer="720" w:gutter="0"/>
          <w:cols w:space="720"/>
        </w:sectPr>
      </w:pPr>
    </w:p>
    <w:p w:rsidR="00772948" w:rsidRDefault="00772948" w:rsidP="00772948">
      <w:pPr>
        <w:tabs>
          <w:tab w:val="right" w:leader="dot" w:pos="9864"/>
        </w:tabs>
        <w:spacing w:before="58"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lastRenderedPageBreak/>
        <w:t>Articolo 41 - Titolarità della concessione o autorizzazione</w:t>
      </w:r>
      <w:r>
        <w:rPr>
          <w:rFonts w:ascii="Bookman Old Style" w:eastAsia="Bookman Old Style" w:hAnsi="Bookman Old Style"/>
          <w:color w:val="000000"/>
          <w:lang w:val="it-IT"/>
        </w:rPr>
        <w:tab/>
        <w:t>17</w:t>
      </w:r>
    </w:p>
    <w:p w:rsidR="00772948" w:rsidRDefault="00772948" w:rsidP="00772948">
      <w:pPr>
        <w:tabs>
          <w:tab w:val="right" w:leader="dot" w:pos="9864"/>
        </w:tabs>
        <w:spacing w:before="41"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42 - Decadenza ed estinzione della concessione o autorizzazione</w:t>
      </w:r>
      <w:r>
        <w:rPr>
          <w:rFonts w:ascii="Bookman Old Style" w:eastAsia="Bookman Old Style" w:hAnsi="Bookman Old Style"/>
          <w:color w:val="000000"/>
          <w:lang w:val="it-IT"/>
        </w:rPr>
        <w:tab/>
        <w:t>17</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43 - Modifica, sospensione o revoca della concessione o autorizzazione</w:t>
      </w:r>
      <w:r>
        <w:rPr>
          <w:rFonts w:ascii="Bookman Old Style" w:eastAsia="Bookman Old Style" w:hAnsi="Bookman Old Style"/>
          <w:color w:val="000000"/>
          <w:lang w:val="it-IT"/>
        </w:rPr>
        <w:tab/>
        <w:t>18</w:t>
      </w:r>
    </w:p>
    <w:p w:rsidR="00772948" w:rsidRDefault="00772948" w:rsidP="00772948">
      <w:pPr>
        <w:tabs>
          <w:tab w:val="right" w:leader="dot" w:pos="9864"/>
        </w:tabs>
        <w:spacing w:before="46"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44 - Rinnovo della concessione o autorizzazione</w:t>
      </w:r>
      <w:r>
        <w:rPr>
          <w:rFonts w:ascii="Bookman Old Style" w:eastAsia="Bookman Old Style" w:hAnsi="Bookman Old Style"/>
          <w:color w:val="000000"/>
          <w:lang w:val="it-IT"/>
        </w:rPr>
        <w:tab/>
        <w:t>18</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45 - Criteri per la determinazione della tariffa del canone</w:t>
      </w:r>
      <w:r>
        <w:rPr>
          <w:rFonts w:ascii="Bookman Old Style" w:eastAsia="Bookman Old Style" w:hAnsi="Bookman Old Style"/>
          <w:color w:val="000000"/>
          <w:lang w:val="it-IT"/>
        </w:rPr>
        <w:tab/>
        <w:t>18</w:t>
      </w:r>
    </w:p>
    <w:p w:rsidR="00772948" w:rsidRDefault="00772948" w:rsidP="00772948">
      <w:pPr>
        <w:tabs>
          <w:tab w:val="right" w:leader="dot" w:pos="9864"/>
        </w:tabs>
        <w:spacing w:before="41"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46 - Classificazione delle strade</w:t>
      </w:r>
      <w:r>
        <w:rPr>
          <w:rFonts w:ascii="Bookman Old Style" w:eastAsia="Bookman Old Style" w:hAnsi="Bookman Old Style"/>
          <w:color w:val="000000"/>
          <w:lang w:val="it-IT"/>
        </w:rPr>
        <w:tab/>
        <w:t>19</w:t>
      </w:r>
    </w:p>
    <w:p w:rsidR="00772948" w:rsidRDefault="00772948" w:rsidP="00772948">
      <w:pPr>
        <w:spacing w:before="37"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47 - Criteri di commisurazione del canone rispetto alla durata delle occupazioni</w:t>
      </w:r>
    </w:p>
    <w:p w:rsidR="00772948" w:rsidRDefault="00772948" w:rsidP="00772948">
      <w:pPr>
        <w:tabs>
          <w:tab w:val="right" w:leader="dot" w:pos="9864"/>
        </w:tabs>
        <w:spacing w:before="8"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b/>
        <w:t xml:space="preserve"> 19</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48 - Modalità di applicazione del canone</w:t>
      </w:r>
      <w:r>
        <w:rPr>
          <w:rFonts w:ascii="Bookman Old Style" w:eastAsia="Bookman Old Style" w:hAnsi="Bookman Old Style"/>
          <w:color w:val="000000"/>
          <w:lang w:val="it-IT"/>
        </w:rPr>
        <w:tab/>
        <w:t>19</w:t>
      </w:r>
    </w:p>
    <w:p w:rsidR="00772948" w:rsidRDefault="00772948" w:rsidP="00772948">
      <w:pPr>
        <w:tabs>
          <w:tab w:val="right" w:leader="dot" w:pos="9864"/>
        </w:tabs>
        <w:spacing w:before="41"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49 - Passi carrabili</w:t>
      </w:r>
      <w:r>
        <w:rPr>
          <w:rFonts w:ascii="Bookman Old Style" w:eastAsia="Bookman Old Style" w:hAnsi="Bookman Old Style"/>
          <w:color w:val="000000"/>
          <w:lang w:val="it-IT"/>
        </w:rPr>
        <w:tab/>
        <w:t>20</w:t>
      </w:r>
    </w:p>
    <w:p w:rsidR="00772948" w:rsidRDefault="00772948" w:rsidP="00772948">
      <w:pPr>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50 - Occupazione con impianti di telefonia mobile e tecnologie di</w:t>
      </w:r>
    </w:p>
    <w:p w:rsidR="00772948" w:rsidRDefault="00772948" w:rsidP="00772948">
      <w:pPr>
        <w:tabs>
          <w:tab w:val="right" w:leader="dot" w:pos="9864"/>
        </w:tabs>
        <w:spacing w:before="3"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telecomunicazione</w:t>
      </w:r>
      <w:r>
        <w:rPr>
          <w:rFonts w:ascii="Bookman Old Style" w:eastAsia="Bookman Old Style" w:hAnsi="Bookman Old Style"/>
          <w:color w:val="000000"/>
          <w:lang w:val="it-IT"/>
        </w:rPr>
        <w:tab/>
        <w:t>21</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51 - Soggetto passivo</w:t>
      </w:r>
      <w:r>
        <w:rPr>
          <w:rFonts w:ascii="Bookman Old Style" w:eastAsia="Bookman Old Style" w:hAnsi="Bookman Old Style"/>
          <w:color w:val="000000"/>
          <w:lang w:val="it-IT"/>
        </w:rPr>
        <w:tab/>
        <w:t>21</w:t>
      </w:r>
    </w:p>
    <w:p w:rsidR="00772948" w:rsidRDefault="00772948" w:rsidP="00772948">
      <w:pPr>
        <w:tabs>
          <w:tab w:val="right" w:leader="dot" w:pos="9864"/>
        </w:tabs>
        <w:spacing w:before="41"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52 - Agevolazioni</w:t>
      </w:r>
      <w:r>
        <w:rPr>
          <w:rFonts w:ascii="Bookman Old Style" w:eastAsia="Bookman Old Style" w:hAnsi="Bookman Old Style"/>
          <w:color w:val="000000"/>
          <w:lang w:val="it-IT"/>
        </w:rPr>
        <w:tab/>
        <w:t>21</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53 - Esenzioni</w:t>
      </w:r>
      <w:r>
        <w:rPr>
          <w:rFonts w:ascii="Bookman Old Style" w:eastAsia="Bookman Old Style" w:hAnsi="Bookman Old Style"/>
          <w:color w:val="000000"/>
          <w:lang w:val="it-IT"/>
        </w:rPr>
        <w:tab/>
        <w:t>22</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54 - Versamento del canone per le occupazioni permanenti</w:t>
      </w:r>
      <w:r>
        <w:rPr>
          <w:rFonts w:ascii="Bookman Old Style" w:eastAsia="Bookman Old Style" w:hAnsi="Bookman Old Style"/>
          <w:color w:val="000000"/>
          <w:lang w:val="it-IT"/>
        </w:rPr>
        <w:tab/>
        <w:t>23</w:t>
      </w:r>
    </w:p>
    <w:p w:rsidR="00772948" w:rsidRDefault="00772948" w:rsidP="00772948">
      <w:pPr>
        <w:tabs>
          <w:tab w:val="right" w:leader="dot" w:pos="9864"/>
        </w:tabs>
        <w:spacing w:before="46"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55 - Versamento del canone per le occupazioni temporanee</w:t>
      </w:r>
      <w:r>
        <w:rPr>
          <w:rFonts w:ascii="Bookman Old Style" w:eastAsia="Bookman Old Style" w:hAnsi="Bookman Old Style"/>
          <w:color w:val="000000"/>
          <w:lang w:val="it-IT"/>
        </w:rPr>
        <w:tab/>
        <w:t>24</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56 - Accertamento e riscossione coattiva</w:t>
      </w:r>
      <w:r>
        <w:rPr>
          <w:rFonts w:ascii="Bookman Old Style" w:eastAsia="Bookman Old Style" w:hAnsi="Bookman Old Style"/>
          <w:color w:val="000000"/>
          <w:lang w:val="it-IT"/>
        </w:rPr>
        <w:tab/>
        <w:t>24</w:t>
      </w:r>
    </w:p>
    <w:p w:rsidR="00772948" w:rsidRDefault="00772948" w:rsidP="00772948">
      <w:pPr>
        <w:tabs>
          <w:tab w:val="right" w:leader="dot" w:pos="9864"/>
        </w:tabs>
        <w:spacing w:before="41"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57 - Rimborsi</w:t>
      </w:r>
      <w:r>
        <w:rPr>
          <w:rFonts w:ascii="Bookman Old Style" w:eastAsia="Bookman Old Style" w:hAnsi="Bookman Old Style"/>
          <w:color w:val="000000"/>
          <w:lang w:val="it-IT"/>
        </w:rPr>
        <w:tab/>
        <w:t>24</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58 - Sanzioni</w:t>
      </w:r>
      <w:r>
        <w:rPr>
          <w:rFonts w:ascii="Bookman Old Style" w:eastAsia="Bookman Old Style" w:hAnsi="Bookman Old Style"/>
          <w:color w:val="000000"/>
          <w:lang w:val="it-IT"/>
        </w:rPr>
        <w:tab/>
        <w:t>24</w:t>
      </w:r>
    </w:p>
    <w:p w:rsidR="00772948" w:rsidRDefault="00772948" w:rsidP="00772948">
      <w:pPr>
        <w:tabs>
          <w:tab w:val="right" w:leader="dot" w:pos="9864"/>
        </w:tabs>
        <w:spacing w:before="41"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59 - Attività di recupero</w:t>
      </w:r>
      <w:r>
        <w:rPr>
          <w:rFonts w:ascii="Bookman Old Style" w:eastAsia="Bookman Old Style" w:hAnsi="Bookman Old Style"/>
          <w:color w:val="000000"/>
          <w:lang w:val="it-IT"/>
        </w:rPr>
        <w:tab/>
        <w:t>25</w:t>
      </w:r>
    </w:p>
    <w:p w:rsidR="00772948" w:rsidRDefault="00772948" w:rsidP="00772948">
      <w:pPr>
        <w:tabs>
          <w:tab w:val="right" w:leader="dot" w:pos="9864"/>
        </w:tabs>
        <w:spacing w:before="42" w:line="250" w:lineRule="exact"/>
        <w:ind w:left="216"/>
        <w:jc w:val="both"/>
        <w:textAlignment w:val="baseline"/>
        <w:rPr>
          <w:rFonts w:ascii="Bookman Old Style" w:eastAsia="Bookman Old Style" w:hAnsi="Bookman Old Style"/>
          <w:b/>
          <w:color w:val="000000"/>
          <w:lang w:val="it-IT"/>
        </w:rPr>
      </w:pPr>
      <w:r>
        <w:rPr>
          <w:rFonts w:ascii="Bookman Old Style" w:eastAsia="Bookman Old Style" w:hAnsi="Bookman Old Style"/>
          <w:b/>
          <w:color w:val="000000"/>
          <w:lang w:val="it-IT"/>
        </w:rPr>
        <w:t>CAPO V – CANONE MERCATALE</w:t>
      </w:r>
      <w:r>
        <w:rPr>
          <w:rFonts w:ascii="Bookman Old Style" w:eastAsia="Bookman Old Style" w:hAnsi="Bookman Old Style"/>
          <w:b/>
          <w:color w:val="000000"/>
          <w:lang w:val="it-IT"/>
        </w:rPr>
        <w:tab/>
        <w:t>25</w:t>
      </w:r>
    </w:p>
    <w:p w:rsidR="00772948" w:rsidRDefault="00772948" w:rsidP="00772948">
      <w:pPr>
        <w:tabs>
          <w:tab w:val="right" w:leader="dot" w:pos="9864"/>
        </w:tabs>
        <w:spacing w:before="48"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60 – Disposizioni generali</w:t>
      </w:r>
      <w:r>
        <w:rPr>
          <w:rFonts w:ascii="Bookman Old Style" w:eastAsia="Bookman Old Style" w:hAnsi="Bookman Old Style"/>
          <w:color w:val="000000"/>
          <w:lang w:val="it-IT"/>
        </w:rPr>
        <w:tab/>
        <w:t>25</w:t>
      </w:r>
    </w:p>
    <w:p w:rsidR="00772948" w:rsidRDefault="00772948" w:rsidP="00772948">
      <w:pPr>
        <w:tabs>
          <w:tab w:val="right" w:leader="dot" w:pos="9864"/>
        </w:tabs>
        <w:spacing w:before="46"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61 - Funzionario Responsabile</w:t>
      </w:r>
      <w:r>
        <w:rPr>
          <w:rFonts w:ascii="Bookman Old Style" w:eastAsia="Bookman Old Style" w:hAnsi="Bookman Old Style"/>
          <w:color w:val="000000"/>
          <w:lang w:val="it-IT"/>
        </w:rPr>
        <w:tab/>
        <w:t>25</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62 - Domanda di occupazione</w:t>
      </w:r>
      <w:r>
        <w:rPr>
          <w:rFonts w:ascii="Bookman Old Style" w:eastAsia="Bookman Old Style" w:hAnsi="Bookman Old Style"/>
          <w:color w:val="000000"/>
          <w:lang w:val="it-IT"/>
        </w:rPr>
        <w:tab/>
        <w:t>26</w:t>
      </w:r>
    </w:p>
    <w:p w:rsidR="00772948" w:rsidRDefault="00772948" w:rsidP="00772948">
      <w:pPr>
        <w:tabs>
          <w:tab w:val="right" w:leader="dot" w:pos="9864"/>
        </w:tabs>
        <w:spacing w:before="41"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63 - Criteri per la determinazione della tariffa del canone</w:t>
      </w:r>
      <w:r>
        <w:rPr>
          <w:rFonts w:ascii="Bookman Old Style" w:eastAsia="Bookman Old Style" w:hAnsi="Bookman Old Style"/>
          <w:color w:val="000000"/>
          <w:lang w:val="it-IT"/>
        </w:rPr>
        <w:tab/>
        <w:t>26</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64 - Classificazione delle strade</w:t>
      </w:r>
      <w:r>
        <w:rPr>
          <w:rFonts w:ascii="Bookman Old Style" w:eastAsia="Bookman Old Style" w:hAnsi="Bookman Old Style"/>
          <w:color w:val="000000"/>
          <w:lang w:val="it-IT"/>
        </w:rPr>
        <w:tab/>
        <w:t>26</w:t>
      </w:r>
    </w:p>
    <w:p w:rsidR="00772948" w:rsidRDefault="00772948" w:rsidP="00772948">
      <w:pPr>
        <w:spacing w:before="41"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65 - Criteri di commisurazione del canone rispetto alla durata delle occupazioni</w:t>
      </w:r>
    </w:p>
    <w:p w:rsidR="00772948" w:rsidRDefault="00772948" w:rsidP="00772948">
      <w:pPr>
        <w:tabs>
          <w:tab w:val="right" w:leader="dot" w:pos="9864"/>
        </w:tabs>
        <w:spacing w:before="4"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b/>
        <w:t>27</w:t>
      </w:r>
    </w:p>
    <w:p w:rsidR="00772948" w:rsidRDefault="00772948" w:rsidP="00772948">
      <w:pPr>
        <w:tabs>
          <w:tab w:val="right" w:leader="dot" w:pos="9864"/>
        </w:tabs>
        <w:spacing w:before="41"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66 - Occupazioni abusive</w:t>
      </w:r>
      <w:r>
        <w:rPr>
          <w:rFonts w:ascii="Bookman Old Style" w:eastAsia="Bookman Old Style" w:hAnsi="Bookman Old Style"/>
          <w:color w:val="000000"/>
          <w:lang w:val="it-IT"/>
        </w:rPr>
        <w:tab/>
        <w:t>27</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67 - Soggetto passivo</w:t>
      </w:r>
      <w:r>
        <w:rPr>
          <w:rFonts w:ascii="Bookman Old Style" w:eastAsia="Bookman Old Style" w:hAnsi="Bookman Old Style"/>
          <w:color w:val="000000"/>
          <w:lang w:val="it-IT"/>
        </w:rPr>
        <w:tab/>
        <w:t>27</w:t>
      </w:r>
    </w:p>
    <w:p w:rsidR="00772948" w:rsidRDefault="00772948" w:rsidP="00772948">
      <w:pPr>
        <w:tabs>
          <w:tab w:val="right" w:leader="dot" w:pos="9864"/>
        </w:tabs>
        <w:spacing w:before="41"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68 - Agevolazioni</w:t>
      </w:r>
      <w:r>
        <w:rPr>
          <w:rFonts w:ascii="Bookman Old Style" w:eastAsia="Bookman Old Style" w:hAnsi="Bookman Old Style"/>
          <w:color w:val="000000"/>
          <w:lang w:val="it-IT"/>
        </w:rPr>
        <w:tab/>
        <w:t>28</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69 - Esenzioni</w:t>
      </w:r>
      <w:r>
        <w:rPr>
          <w:rFonts w:ascii="Bookman Old Style" w:eastAsia="Bookman Old Style" w:hAnsi="Bookman Old Style"/>
          <w:color w:val="000000"/>
          <w:lang w:val="it-IT"/>
        </w:rPr>
        <w:tab/>
        <w:t>28</w:t>
      </w:r>
    </w:p>
    <w:p w:rsidR="00772948" w:rsidRDefault="00772948" w:rsidP="00772948">
      <w:pPr>
        <w:tabs>
          <w:tab w:val="right" w:leader="dot" w:pos="9864"/>
        </w:tabs>
        <w:spacing w:before="46"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70 - Versamento del canone per le occupazioni permanenti</w:t>
      </w:r>
      <w:r>
        <w:rPr>
          <w:rFonts w:ascii="Bookman Old Style" w:eastAsia="Bookman Old Style" w:hAnsi="Bookman Old Style"/>
          <w:color w:val="000000"/>
          <w:lang w:val="it-IT"/>
        </w:rPr>
        <w:tab/>
        <w:t>28</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71 - Accertamento e riscossione coattiva</w:t>
      </w:r>
      <w:r>
        <w:rPr>
          <w:rFonts w:ascii="Bookman Old Style" w:eastAsia="Bookman Old Style" w:hAnsi="Bookman Old Style"/>
          <w:color w:val="000000"/>
          <w:lang w:val="it-IT"/>
        </w:rPr>
        <w:tab/>
        <w:t>28</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72 - Rimborsi</w:t>
      </w:r>
      <w:r>
        <w:rPr>
          <w:rFonts w:ascii="Bookman Old Style" w:eastAsia="Bookman Old Style" w:hAnsi="Bookman Old Style"/>
          <w:color w:val="000000"/>
          <w:lang w:val="it-IT"/>
        </w:rPr>
        <w:tab/>
        <w:t>29</w:t>
      </w:r>
    </w:p>
    <w:p w:rsidR="00772948" w:rsidRDefault="00772948" w:rsidP="00772948">
      <w:pPr>
        <w:tabs>
          <w:tab w:val="right" w:leader="dot" w:pos="9864"/>
        </w:tabs>
        <w:spacing w:before="41"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73 - Sanzioni</w:t>
      </w:r>
      <w:r>
        <w:rPr>
          <w:rFonts w:ascii="Bookman Old Style" w:eastAsia="Bookman Old Style" w:hAnsi="Bookman Old Style"/>
          <w:color w:val="000000"/>
          <w:lang w:val="it-IT"/>
        </w:rPr>
        <w:tab/>
        <w:t>29</w:t>
      </w:r>
    </w:p>
    <w:p w:rsidR="00772948" w:rsidRDefault="00772948" w:rsidP="00772948">
      <w:pPr>
        <w:tabs>
          <w:tab w:val="right" w:leader="dot" w:pos="9864"/>
        </w:tabs>
        <w:spacing w:before="42" w:line="256" w:lineRule="exact"/>
        <w:ind w:lef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Articolo 74 - Attività di recupero</w:t>
      </w:r>
      <w:r>
        <w:rPr>
          <w:rFonts w:ascii="Bookman Old Style" w:eastAsia="Bookman Old Style" w:hAnsi="Bookman Old Style"/>
          <w:color w:val="000000"/>
          <w:lang w:val="it-IT"/>
        </w:rPr>
        <w:tab/>
        <w:t>29</w:t>
      </w:r>
    </w:p>
    <w:p w:rsidR="00772948" w:rsidRDefault="00772948" w:rsidP="00772948">
      <w:pPr>
        <w:tabs>
          <w:tab w:val="right" w:leader="dot" w:pos="9864"/>
        </w:tabs>
        <w:spacing w:before="41" w:line="257" w:lineRule="exact"/>
        <w:ind w:left="216"/>
        <w:jc w:val="both"/>
        <w:textAlignment w:val="baseline"/>
        <w:rPr>
          <w:rFonts w:ascii="Bookman Old Style" w:eastAsia="Bookman Old Style" w:hAnsi="Bookman Old Style"/>
          <w:i/>
          <w:color w:val="000000"/>
          <w:lang w:val="it-IT"/>
        </w:rPr>
      </w:pPr>
      <w:r>
        <w:rPr>
          <w:rFonts w:ascii="Bookman Old Style" w:eastAsia="Bookman Old Style" w:hAnsi="Bookman Old Style"/>
          <w:i/>
          <w:color w:val="000000"/>
          <w:lang w:val="it-IT"/>
        </w:rPr>
        <w:t>Articolo 75 – Abrogazioni</w:t>
      </w:r>
      <w:r>
        <w:rPr>
          <w:rFonts w:ascii="Bookman Old Style" w:eastAsia="Bookman Old Style" w:hAnsi="Bookman Old Style"/>
          <w:i/>
          <w:color w:val="000000"/>
          <w:lang w:val="it-IT"/>
        </w:rPr>
        <w:tab/>
        <w:t>29</w:t>
      </w:r>
    </w:p>
    <w:p w:rsidR="00772948" w:rsidRDefault="00772948" w:rsidP="00772948">
      <w:pPr>
        <w:sectPr w:rsidR="00772948">
          <w:pgSz w:w="11904" w:h="16843"/>
          <w:pgMar w:top="1660" w:right="921" w:bottom="870" w:left="903" w:header="720" w:footer="720" w:gutter="0"/>
          <w:cols w:space="720"/>
        </w:sectPr>
      </w:pPr>
    </w:p>
    <w:p w:rsidR="00772948" w:rsidRDefault="00772948" w:rsidP="00772948">
      <w:pPr>
        <w:spacing w:before="38"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lastRenderedPageBreak/>
        <w:t xml:space="preserve">CAPO I – DISPOSIZIONI </w:t>
      </w:r>
      <w:proofErr w:type="spellStart"/>
      <w:r>
        <w:rPr>
          <w:rFonts w:ascii="Bookman Old Style" w:eastAsia="Bookman Old Style" w:hAnsi="Bookman Old Style"/>
          <w:b/>
          <w:i/>
          <w:color w:val="000000"/>
          <w:lang w:val="it-IT"/>
        </w:rPr>
        <w:t>DI</w:t>
      </w:r>
      <w:proofErr w:type="spellEnd"/>
      <w:r>
        <w:rPr>
          <w:rFonts w:ascii="Bookman Old Style" w:eastAsia="Bookman Old Style" w:hAnsi="Bookman Old Style"/>
          <w:b/>
          <w:i/>
          <w:color w:val="000000"/>
          <w:lang w:val="it-IT"/>
        </w:rPr>
        <w:t xml:space="preserve"> CARATTERE GENERALE</w:t>
      </w:r>
    </w:p>
    <w:p w:rsidR="00772948" w:rsidRDefault="00772948" w:rsidP="00772948">
      <w:pPr>
        <w:spacing w:before="560"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1 – Disposizioni comuni</w:t>
      </w:r>
    </w:p>
    <w:p w:rsidR="00772948" w:rsidRDefault="00772948" w:rsidP="00772948">
      <w:pPr>
        <w:numPr>
          <w:ilvl w:val="0"/>
          <w:numId w:val="1"/>
        </w:numPr>
        <w:tabs>
          <w:tab w:val="clear" w:pos="360"/>
          <w:tab w:val="left" w:pos="576"/>
        </w:tabs>
        <w:spacing w:line="258"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presente Regolamento, adottato ai sensi dell’articolo 52 del decreto legislativo 15 dicembre 1997, n. 446, disciplina i criteri di applicazione del canone patrimoniale di concessione, autorizzazione o esposizione pubblicitaria, nonché il canone di concessione per l'occupazione delle aree e degli spazi appartenenti al demanio o al patrimonio indisponibile, destinati a mercati realizzati anche in strutture attrezzate, di cui all’articolo 1, commi da 816 a 845 della legge 27 dicembre 2019, n. 160.</w:t>
      </w:r>
    </w:p>
    <w:p w:rsidR="00772948" w:rsidRDefault="00772948" w:rsidP="00772948">
      <w:pPr>
        <w:numPr>
          <w:ilvl w:val="0"/>
          <w:numId w:val="1"/>
        </w:numPr>
        <w:tabs>
          <w:tab w:val="clear" w:pos="360"/>
          <w:tab w:val="left" w:pos="576"/>
        </w:tabs>
        <w:spacing w:before="58" w:line="259" w:lineRule="exact"/>
        <w:ind w:left="57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presente Regolamento disciplina, altresì, il servizio delle pubbliche affissioni.</w:t>
      </w:r>
    </w:p>
    <w:p w:rsidR="00772948" w:rsidRDefault="00772948" w:rsidP="00772948">
      <w:pPr>
        <w:numPr>
          <w:ilvl w:val="0"/>
          <w:numId w:val="1"/>
        </w:numPr>
        <w:tabs>
          <w:tab w:val="clear" w:pos="360"/>
          <w:tab w:val="left" w:pos="576"/>
        </w:tabs>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disposizioni contenute nei regolamenti comunali che disciplinano la tassa per l’occupazione di spazi ed aree pubbliche e l’imposta comunale sulla pubblicità non trovano più applicazione a decorre dal 1° gennaio 2021, fatta eccezione per quelle riguardanti i procedimenti di accertamento, recupero o rimborso.</w:t>
      </w:r>
    </w:p>
    <w:p w:rsidR="00772948" w:rsidRDefault="00772948" w:rsidP="00772948">
      <w:pPr>
        <w:spacing w:before="835"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CAPO II – ESPOSIZIONE PUBBLICITARIA</w:t>
      </w:r>
    </w:p>
    <w:p w:rsidR="00772948" w:rsidRDefault="00772948" w:rsidP="00772948">
      <w:pPr>
        <w:spacing w:before="521"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2 - Disposizioni di carattere generale</w:t>
      </w:r>
    </w:p>
    <w:p w:rsidR="00772948" w:rsidRDefault="00772948" w:rsidP="00772948">
      <w:pPr>
        <w:numPr>
          <w:ilvl w:val="0"/>
          <w:numId w:val="2"/>
        </w:numPr>
        <w:tabs>
          <w:tab w:val="clear" w:pos="360"/>
          <w:tab w:val="left" w:pos="576"/>
        </w:tabs>
        <w:spacing w:line="258"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presente Capo disciplina i criteri di applicazione del canone relativo alla diffusione di messaggi pubblicitari, anche abusiva, mediante impianti installati su aree appartenenti al demanio o al patrimonio indisponibile degli enti, su beni privati laddove siano visibili da luogo pubblico o aperto al pubblico del territorio comunale, ovvero all'esterno di veicoli adibiti a uso pubblico o a uso privato.</w:t>
      </w:r>
    </w:p>
    <w:p w:rsidR="00772948" w:rsidRDefault="00772948" w:rsidP="00772948">
      <w:pPr>
        <w:numPr>
          <w:ilvl w:val="0"/>
          <w:numId w:val="2"/>
        </w:numPr>
        <w:tabs>
          <w:tab w:val="clear" w:pos="360"/>
          <w:tab w:val="left" w:pos="576"/>
        </w:tabs>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L’applicazione del canone dovuto per la diffusione dei messaggi pubblicitari di cui al comma 1 esclude l’applicazione del canone dovuto per le occupazioni di cui al Capo IV del presente regolamento.</w:t>
      </w:r>
    </w:p>
    <w:p w:rsidR="00772948" w:rsidRDefault="00772948" w:rsidP="00772948">
      <w:pPr>
        <w:spacing w:before="321"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3 - Funzionario Responsabile</w:t>
      </w:r>
    </w:p>
    <w:p w:rsidR="00772948" w:rsidRDefault="00772948" w:rsidP="00772948">
      <w:pPr>
        <w:numPr>
          <w:ilvl w:val="0"/>
          <w:numId w:val="3"/>
        </w:numPr>
        <w:tabs>
          <w:tab w:val="clear" w:pos="360"/>
          <w:tab w:val="left" w:pos="576"/>
        </w:tabs>
        <w:spacing w:line="257"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Al Funzionario Responsabile sono attribuite le funzioni ed i poteri per l’esercizio di ogni attività organizzativa e gestionale relative alla riscossione e rimborso del canone. Tali funzioni possono essere attribuite al Responsabile del Servizio Tributi.</w:t>
      </w:r>
    </w:p>
    <w:p w:rsidR="00772948" w:rsidRDefault="00772948" w:rsidP="00772948">
      <w:pPr>
        <w:numPr>
          <w:ilvl w:val="0"/>
          <w:numId w:val="3"/>
        </w:numPr>
        <w:tabs>
          <w:tab w:val="clear" w:pos="360"/>
          <w:tab w:val="left" w:pos="576"/>
        </w:tabs>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In caso di affidamento della gestione del canone di cui al presente Capo a terzi, responsabile della gestione medesima è l’affidatario.</w:t>
      </w:r>
    </w:p>
    <w:p w:rsidR="00772948" w:rsidRDefault="00772948" w:rsidP="00772948">
      <w:pPr>
        <w:spacing w:before="383"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4 - Tipologia degli impianti pubblicitari</w:t>
      </w:r>
    </w:p>
    <w:p w:rsidR="00772948" w:rsidRDefault="00772948" w:rsidP="00772948">
      <w:pPr>
        <w:numPr>
          <w:ilvl w:val="0"/>
          <w:numId w:val="4"/>
        </w:numPr>
        <w:tabs>
          <w:tab w:val="clear" w:pos="360"/>
          <w:tab w:val="left" w:pos="576"/>
        </w:tabs>
        <w:spacing w:before="57"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Agli effetti del presente regolamento s’intendono impianti pubblicitari sia quelli così definiti dal Codice della Strada sia tutti i restanti mezzi comunque utilizzati per l’effettuazione della pubblicità visiva o acustica, comprese le insegne su fabbricato.</w:t>
      </w:r>
    </w:p>
    <w:p w:rsidR="00772948" w:rsidRDefault="00772948" w:rsidP="00772948">
      <w:pPr>
        <w:numPr>
          <w:ilvl w:val="0"/>
          <w:numId w:val="4"/>
        </w:numPr>
        <w:tabs>
          <w:tab w:val="clear" w:pos="360"/>
          <w:tab w:val="left" w:pos="576"/>
        </w:tabs>
        <w:spacing w:before="54"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 tipologia, la quantità e le caratteristiche degli impianti pubblicitari da esporre nel territorio comunale, sono disciplinate dal relativo Piano generale degli impianti pubblicitari che prevede la distribuzione degli impianti su tutto il territorio comunale con riguardo alle esigenze di carattere sociale, alla concentrazione demografica ed economica, alla tutela ambientale e paesaggistica, alla valutazione della viabilità e del traffico. Oggetto del piano generale degli impianti sono tutti i manufatti finalizzati alla pubblicità ed alla propaganda di prodotti, attività ed opinioni.</w:t>
      </w:r>
    </w:p>
    <w:p w:rsidR="00772948" w:rsidRDefault="00772948" w:rsidP="00772948">
      <w:pPr>
        <w:sectPr w:rsidR="00772948">
          <w:pgSz w:w="11904" w:h="16843"/>
          <w:pgMar w:top="1680" w:right="905" w:bottom="879" w:left="919" w:header="720" w:footer="720" w:gutter="0"/>
          <w:cols w:space="720"/>
        </w:sectPr>
      </w:pPr>
    </w:p>
    <w:p w:rsidR="00772948" w:rsidRDefault="00772948" w:rsidP="00772948">
      <w:pPr>
        <w:spacing w:before="38" w:line="257"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lastRenderedPageBreak/>
        <w:t>Articolo 5 – Autorizzazioni</w:t>
      </w:r>
    </w:p>
    <w:p w:rsidR="00772948" w:rsidRDefault="00772948" w:rsidP="00772948">
      <w:pPr>
        <w:numPr>
          <w:ilvl w:val="0"/>
          <w:numId w:val="5"/>
        </w:numPr>
        <w:tabs>
          <w:tab w:val="clear" w:pos="288"/>
          <w:tab w:val="left" w:pos="576"/>
        </w:tabs>
        <w:spacing w:before="47" w:line="262" w:lineRule="exact"/>
        <w:ind w:left="57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L’installazione di impianti o altri mezzi pubblicitari lungo le strade o in vista di esse è sempre soggetta alla preventiva autorizzazione dell’Ente proprietario della strada, anche nel caso in cui la pubblicità da esporre sia esente da canone.</w:t>
      </w:r>
    </w:p>
    <w:p w:rsidR="00772948" w:rsidRDefault="00772948" w:rsidP="00772948">
      <w:pPr>
        <w:numPr>
          <w:ilvl w:val="0"/>
          <w:numId w:val="5"/>
        </w:numPr>
        <w:tabs>
          <w:tab w:val="clear" w:pos="288"/>
          <w:tab w:val="left" w:pos="576"/>
        </w:tabs>
        <w:spacing w:before="62" w:line="256" w:lineRule="exact"/>
        <w:ind w:left="57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Gli impianti pubblicitari sono ammessi sul territorio comunale secondo la tipologia consentita dalla legislazione vigente, dalle norme del Codice della Strada e dai Regolamenti urbanistici</w:t>
      </w:r>
    </w:p>
    <w:p w:rsidR="00772948" w:rsidRDefault="00772948" w:rsidP="00772948">
      <w:pPr>
        <w:spacing w:before="388" w:line="257"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6 - Anticipata rimozione</w:t>
      </w:r>
    </w:p>
    <w:p w:rsidR="00772948" w:rsidRDefault="00772948" w:rsidP="00772948">
      <w:pPr>
        <w:numPr>
          <w:ilvl w:val="0"/>
          <w:numId w:val="6"/>
        </w:numPr>
        <w:tabs>
          <w:tab w:val="clear" w:pos="288"/>
          <w:tab w:val="left" w:pos="576"/>
        </w:tabs>
        <w:spacing w:before="37" w:line="262" w:lineRule="exact"/>
        <w:ind w:left="576" w:right="216" w:hanging="288"/>
        <w:jc w:val="both"/>
        <w:textAlignment w:val="baseline"/>
        <w:rPr>
          <w:rFonts w:ascii="Bookman Old Style" w:eastAsia="Bookman Old Style" w:hAnsi="Bookman Old Style"/>
          <w:color w:val="000000"/>
          <w:spacing w:val="1"/>
          <w:lang w:val="it-IT"/>
        </w:rPr>
      </w:pPr>
      <w:r>
        <w:rPr>
          <w:rFonts w:ascii="Bookman Old Style" w:eastAsia="Bookman Old Style" w:hAnsi="Bookman Old Style"/>
          <w:color w:val="000000"/>
          <w:spacing w:val="1"/>
          <w:lang w:val="it-IT"/>
        </w:rPr>
        <w:t>Nel caso di rimozione del mezzo pubblicitario, ordinata dall'Amministrazione Comunale prima della scadenza del termine stabilito nell'atto di autorizzazione, il titolare di esso avrà diritto unicamente al rimborso della quota del canone corrispondente al periodo di mancato godimento, escluso ogni altro rimborso, compenso o indennità.</w:t>
      </w:r>
    </w:p>
    <w:p w:rsidR="00772948" w:rsidRDefault="00772948" w:rsidP="00772948">
      <w:pPr>
        <w:numPr>
          <w:ilvl w:val="0"/>
          <w:numId w:val="6"/>
        </w:numPr>
        <w:tabs>
          <w:tab w:val="clear" w:pos="288"/>
          <w:tab w:val="left" w:pos="576"/>
        </w:tabs>
        <w:spacing w:before="52" w:line="262" w:lineRule="exact"/>
        <w:ind w:left="57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Spetta all'interessato provvedere a rimuovere la pubblicità entro la data che sarà precisata nell'ordine di rimozione.</w:t>
      </w:r>
    </w:p>
    <w:p w:rsidR="00772948" w:rsidRDefault="00772948" w:rsidP="00772948">
      <w:pPr>
        <w:numPr>
          <w:ilvl w:val="0"/>
          <w:numId w:val="6"/>
        </w:numPr>
        <w:tabs>
          <w:tab w:val="clear" w:pos="288"/>
          <w:tab w:val="left" w:pos="576"/>
        </w:tabs>
        <w:spacing w:before="52" w:line="262" w:lineRule="exact"/>
        <w:ind w:left="57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 rimozione dovrà riguardare anche gli eventuali sostegni o supporti e comprendere il ripristino alla forma preesistente della sede del manufatto.</w:t>
      </w:r>
    </w:p>
    <w:p w:rsidR="00772948" w:rsidRDefault="00772948" w:rsidP="00772948">
      <w:pPr>
        <w:numPr>
          <w:ilvl w:val="0"/>
          <w:numId w:val="6"/>
        </w:numPr>
        <w:tabs>
          <w:tab w:val="clear" w:pos="288"/>
          <w:tab w:val="left" w:pos="576"/>
        </w:tabs>
        <w:spacing w:before="47" w:line="262" w:lineRule="exact"/>
        <w:ind w:left="57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Ove l'interessato non ottemperi all'ordine di rimozione della pubblicità nei termini stabiliti, l'impianto pubblicitario verrà considerato abusivo ad ogni effetto e saranno adottati i provvedimenti conseguenti, compreso l’addebito delle spese sostenute dal Comune per il ripristino dello stato preesistente.</w:t>
      </w:r>
    </w:p>
    <w:p w:rsidR="00772948" w:rsidRDefault="00772948" w:rsidP="00772948">
      <w:pPr>
        <w:spacing w:before="383" w:line="257" w:lineRule="exact"/>
        <w:jc w:val="center"/>
        <w:textAlignment w:val="baseline"/>
        <w:rPr>
          <w:rFonts w:ascii="Bookman Old Style" w:eastAsia="Bookman Old Style" w:hAnsi="Bookman Old Style"/>
          <w:b/>
          <w:i/>
          <w:color w:val="000000"/>
          <w:spacing w:val="2"/>
          <w:lang w:val="it-IT"/>
        </w:rPr>
      </w:pPr>
      <w:r>
        <w:rPr>
          <w:rFonts w:ascii="Bookman Old Style" w:eastAsia="Bookman Old Style" w:hAnsi="Bookman Old Style"/>
          <w:b/>
          <w:i/>
          <w:color w:val="000000"/>
          <w:spacing w:val="2"/>
          <w:lang w:val="it-IT"/>
        </w:rPr>
        <w:t>Articolo 7 - Divieti e limitazioni</w:t>
      </w:r>
    </w:p>
    <w:p w:rsidR="00772948" w:rsidRDefault="00772948" w:rsidP="00772948">
      <w:pPr>
        <w:numPr>
          <w:ilvl w:val="0"/>
          <w:numId w:val="7"/>
        </w:numPr>
        <w:tabs>
          <w:tab w:val="clear" w:pos="288"/>
          <w:tab w:val="left" w:pos="576"/>
        </w:tabs>
        <w:spacing w:before="37" w:line="262" w:lineRule="exact"/>
        <w:ind w:left="57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 pubblicità sonora da posto fisso o con veicoli è limitata a casi eccezionali da autorizzare di volta in volta e per tempi ed orari limitati da parte del Comando di Polizia Locale, che provvederà anche ad indicare le relative ore di esecuzione e, nel caso di veicoli, il percorso da seguire. Essa è comunque vietata nelle parti di piazze, strade e vie adiacenti agli ospedali, alle case di cura e di riposo.</w:t>
      </w:r>
    </w:p>
    <w:p w:rsidR="00772948" w:rsidRDefault="00772948" w:rsidP="00772948">
      <w:pPr>
        <w:numPr>
          <w:ilvl w:val="0"/>
          <w:numId w:val="7"/>
        </w:numPr>
        <w:tabs>
          <w:tab w:val="clear" w:pos="288"/>
          <w:tab w:val="left" w:pos="576"/>
        </w:tabs>
        <w:spacing w:before="49" w:line="262" w:lineRule="exact"/>
        <w:ind w:left="57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 distribuzione ed il lancio di materiale pubblicitario nei luoghi pubblici, nonché l’apposizione di volantini o simili sulle auto in sosta, sono vietati a norma del vigente Regolamento di Polizia Locale.</w:t>
      </w:r>
    </w:p>
    <w:p w:rsidR="00772948" w:rsidRDefault="00772948" w:rsidP="00772948">
      <w:pPr>
        <w:numPr>
          <w:ilvl w:val="0"/>
          <w:numId w:val="7"/>
        </w:numPr>
        <w:tabs>
          <w:tab w:val="clear" w:pos="288"/>
          <w:tab w:val="left" w:pos="576"/>
        </w:tabs>
        <w:spacing w:before="46" w:line="262" w:lineRule="exact"/>
        <w:ind w:left="57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 pubblicità a mezzo di aeromobili è consentita soltanto in occasione di manifestazioni sportive ed unicamente nei luoghi dove queste si svolgono. Eccezionalmente, in altre occasioni, dovrà essere autorizzata e disciplinata direttamente dall'Amministrazione comunale.</w:t>
      </w:r>
    </w:p>
    <w:p w:rsidR="00772948" w:rsidRDefault="00772948" w:rsidP="00772948">
      <w:pPr>
        <w:spacing w:before="379" w:line="257" w:lineRule="exact"/>
        <w:jc w:val="center"/>
        <w:textAlignment w:val="baseline"/>
        <w:rPr>
          <w:rFonts w:ascii="Bookman Old Style" w:eastAsia="Bookman Old Style" w:hAnsi="Bookman Old Style"/>
          <w:b/>
          <w:i/>
          <w:color w:val="000000"/>
          <w:spacing w:val="1"/>
          <w:lang w:val="it-IT"/>
        </w:rPr>
      </w:pPr>
      <w:r>
        <w:rPr>
          <w:rFonts w:ascii="Bookman Old Style" w:eastAsia="Bookman Old Style" w:hAnsi="Bookman Old Style"/>
          <w:b/>
          <w:i/>
          <w:color w:val="000000"/>
          <w:spacing w:val="1"/>
          <w:lang w:val="it-IT"/>
        </w:rPr>
        <w:t>Articolo 8 - Pubblicità in violazione dileggi e regolamenti</w:t>
      </w:r>
    </w:p>
    <w:p w:rsidR="00772948" w:rsidRDefault="00772948" w:rsidP="00772948">
      <w:pPr>
        <w:numPr>
          <w:ilvl w:val="0"/>
          <w:numId w:val="8"/>
        </w:numPr>
        <w:tabs>
          <w:tab w:val="clear" w:pos="288"/>
          <w:tab w:val="left" w:pos="576"/>
        </w:tabs>
        <w:spacing w:before="65" w:line="256" w:lineRule="exact"/>
        <w:ind w:left="57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pagamento del canone per la diffusione dei messaggi pubblicitari si legittima per il solo fatto che la pubblicità stessa venga comunque effettuata, anche in difformità a leggi o regolamenti.</w:t>
      </w:r>
    </w:p>
    <w:p w:rsidR="00772948" w:rsidRDefault="00772948" w:rsidP="00772948">
      <w:pPr>
        <w:numPr>
          <w:ilvl w:val="0"/>
          <w:numId w:val="8"/>
        </w:numPr>
        <w:tabs>
          <w:tab w:val="clear" w:pos="288"/>
          <w:tab w:val="left" w:pos="576"/>
        </w:tabs>
        <w:spacing w:before="49" w:line="262" w:lineRule="exact"/>
        <w:ind w:left="57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L'avvenuto pagamento del canone non esime il soggetto interessato dall'obbligo di premunirsi di tutti i permessi, autorizzazioni o concessioni, relativi all'effettuazione della pubblicità, qualunque sia la manifestazione pubblicitaria.</w:t>
      </w:r>
    </w:p>
    <w:p w:rsidR="00772948" w:rsidRDefault="00772948" w:rsidP="00772948">
      <w:pPr>
        <w:numPr>
          <w:ilvl w:val="0"/>
          <w:numId w:val="8"/>
        </w:numPr>
        <w:tabs>
          <w:tab w:val="clear" w:pos="288"/>
          <w:tab w:val="left" w:pos="576"/>
        </w:tabs>
        <w:spacing w:before="52" w:line="262" w:lineRule="exact"/>
        <w:ind w:left="57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Comune, nell'esercizio della facoltà di controllo, può provvedere in qualsiasi momento a far rimuovere il materiale abusivo.</w:t>
      </w:r>
    </w:p>
    <w:p w:rsidR="00772948" w:rsidRDefault="00772948" w:rsidP="00772948">
      <w:pPr>
        <w:sectPr w:rsidR="00772948">
          <w:pgSz w:w="11904" w:h="16843"/>
          <w:pgMar w:top="1680" w:right="909" w:bottom="879" w:left="915" w:header="720" w:footer="720" w:gutter="0"/>
          <w:cols w:space="720"/>
        </w:sectPr>
      </w:pPr>
    </w:p>
    <w:p w:rsidR="00772948" w:rsidRDefault="00772948" w:rsidP="00772948">
      <w:pPr>
        <w:spacing w:before="38"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lastRenderedPageBreak/>
        <w:t>Articolo 9 – Diffusione abusiva di messaggi pubblicitari</w:t>
      </w:r>
    </w:p>
    <w:p w:rsidR="00772948" w:rsidRDefault="00772948" w:rsidP="00772948">
      <w:pPr>
        <w:numPr>
          <w:ilvl w:val="0"/>
          <w:numId w:val="9"/>
        </w:numPr>
        <w:tabs>
          <w:tab w:val="clear" w:pos="360"/>
          <w:tab w:val="left" w:pos="576"/>
        </w:tabs>
        <w:spacing w:before="57"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Sono considerate abusive le varie forme di pubblicità esposte senza la prescritta autorizzazione preventiva, ovvero risultanti non conformi alle condizioni stabilite dall'autorizzazione per forma, contenuto, dimensioni, sistemazione o ubicazione, nonché le affissioni eseguite fuori dei luoghi a ciò destinati ed approvati dal Comune.</w:t>
      </w:r>
    </w:p>
    <w:p w:rsidR="00772948" w:rsidRDefault="00772948" w:rsidP="00772948">
      <w:pPr>
        <w:numPr>
          <w:ilvl w:val="0"/>
          <w:numId w:val="9"/>
        </w:numPr>
        <w:tabs>
          <w:tab w:val="clear" w:pos="360"/>
          <w:tab w:val="left" w:pos="576"/>
        </w:tabs>
        <w:spacing w:before="54"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Ai fini dell’applicazione del canone maggiorato del 50 per cento, si considera permanente la diffusione di messaggi pubblicitari realizzate con impianti o manufatti di carattere stabile, mentre si presume temporanea la diffusione di messaggi pubblicitari effettuata dal trentesimo giorno antecedente la data del verbale di accertamento, redatto dalla Polizia Locale o, se nominato, dall’agente accertatore di cui all’articolo 1, comma 179, legge n. 296 del 2006.</w:t>
      </w:r>
    </w:p>
    <w:p w:rsidR="00772948" w:rsidRDefault="00772948" w:rsidP="00772948">
      <w:pPr>
        <w:numPr>
          <w:ilvl w:val="0"/>
          <w:numId w:val="9"/>
        </w:numPr>
        <w:tabs>
          <w:tab w:val="clear" w:pos="360"/>
          <w:tab w:val="left" w:pos="576"/>
        </w:tabs>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 pubblicità abusiva è rimossa a cura dei responsabili che dovranno provvedere entro il termine previsto dall'ordine di rimozione; in caso di inadempienza, vi provvede il Comune con addebito ai responsabili stessi, previa contestazione delle relative infrazioni, delle spese sostenute per la rimozione o la cancellazione.</w:t>
      </w:r>
    </w:p>
    <w:p w:rsidR="00772948" w:rsidRDefault="00772948" w:rsidP="00772948">
      <w:pPr>
        <w:numPr>
          <w:ilvl w:val="0"/>
          <w:numId w:val="9"/>
        </w:numPr>
        <w:tabs>
          <w:tab w:val="clear" w:pos="360"/>
          <w:tab w:val="left" w:pos="576"/>
        </w:tabs>
        <w:spacing w:before="59"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Comune, qualora non riscontri altre violazioni di leggi specifiche o di norme regolamentari volte a tutelare esigenze di pubblico interesse, può consentire che la pubblicità abusiva, sempreché siano stati pagati il canone e le conseguenti penalità, continui a restare esposta per il tempo del periodo stabilito che ancora residua.</w:t>
      </w:r>
    </w:p>
    <w:p w:rsidR="00772948" w:rsidRDefault="00772948" w:rsidP="00772948">
      <w:pPr>
        <w:spacing w:before="695"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10 – Presupposto del canone</w:t>
      </w:r>
    </w:p>
    <w:p w:rsidR="00772948" w:rsidRDefault="00772948" w:rsidP="00772948">
      <w:pPr>
        <w:numPr>
          <w:ilvl w:val="0"/>
          <w:numId w:val="10"/>
        </w:numPr>
        <w:tabs>
          <w:tab w:val="clear" w:pos="360"/>
          <w:tab w:val="left" w:pos="576"/>
        </w:tabs>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Presupposto del canone è la diffusione di messaggi pubblicitari, anche abusiva, mediante impianti installati su aree appartenenti al demanio o al patrimonio indisponibile degli enti, su beni privati laddove siano visibili da luogo pubblico o aperto al pubblico del territorio comunale, ovvero all'esterno di veicoli adibiti a uso pubblico o a uso privato, ivi comprese la diffusione di messaggi pubblicitari attraverso forme di comunicazione visive o acustiche.</w:t>
      </w:r>
    </w:p>
    <w:p w:rsidR="00772948" w:rsidRDefault="00772948" w:rsidP="00772948">
      <w:pPr>
        <w:numPr>
          <w:ilvl w:val="0"/>
          <w:numId w:val="10"/>
        </w:numPr>
        <w:tabs>
          <w:tab w:val="clear" w:pos="360"/>
          <w:tab w:val="left" w:pos="576"/>
        </w:tabs>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Ai fini dell'applicazione del canone si considerano rilevanti i messaggi diffusi nell'esercizio di una attività economica allo scopo di promuovere la domanda di beni o servizi, ovvero finalizzati a migliorare l'immagine del soggetto pubblicizzato.</w:t>
      </w:r>
    </w:p>
    <w:p w:rsidR="00772948" w:rsidRDefault="00772948" w:rsidP="00772948">
      <w:pPr>
        <w:spacing w:before="379"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11 - Soggetto passivo</w:t>
      </w:r>
    </w:p>
    <w:p w:rsidR="00772948" w:rsidRDefault="00772948" w:rsidP="00772948">
      <w:pPr>
        <w:numPr>
          <w:ilvl w:val="0"/>
          <w:numId w:val="11"/>
        </w:numPr>
        <w:tabs>
          <w:tab w:val="clear" w:pos="360"/>
          <w:tab w:val="left" w:pos="576"/>
        </w:tabs>
        <w:spacing w:before="57"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È tenuto al pagamento del canone il titolare dell’autorizzazione del mezzo attraverso il quale il messaggio pubblicitario viene diffuso. In ogni caso è obbligato in solido al pagamento il soggetto che utilizza il mezzo per diffondere il messaggio.</w:t>
      </w:r>
    </w:p>
    <w:p w:rsidR="00772948" w:rsidRDefault="00772948" w:rsidP="00772948">
      <w:pPr>
        <w:numPr>
          <w:ilvl w:val="0"/>
          <w:numId w:val="11"/>
        </w:numPr>
        <w:tabs>
          <w:tab w:val="clear" w:pos="360"/>
          <w:tab w:val="left" w:pos="576"/>
        </w:tabs>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È altresì obbligato in solido il soggetto pubblicizzato, ovvero colui che produce o vende la merce o fornisce i servizi oggetto della pubblicità.</w:t>
      </w:r>
    </w:p>
    <w:p w:rsidR="00772948" w:rsidRDefault="00772948" w:rsidP="00772948">
      <w:pPr>
        <w:spacing w:before="383"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12 - Modalità di applicazione del canone</w:t>
      </w:r>
    </w:p>
    <w:p w:rsidR="00772948" w:rsidRDefault="00772948" w:rsidP="00772948">
      <w:pPr>
        <w:numPr>
          <w:ilvl w:val="0"/>
          <w:numId w:val="12"/>
        </w:numPr>
        <w:tabs>
          <w:tab w:val="clear" w:pos="360"/>
          <w:tab w:val="left" w:pos="576"/>
        </w:tabs>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canone si determina in base alla superficie della minima figura piana geometrica nella quale è circoscritto il mezzo pubblicitario, indipendentemente dal numero dei messaggi in esso contenuti.</w:t>
      </w:r>
    </w:p>
    <w:p w:rsidR="00772948" w:rsidRDefault="00772948" w:rsidP="00772948">
      <w:pPr>
        <w:numPr>
          <w:ilvl w:val="0"/>
          <w:numId w:val="12"/>
        </w:numPr>
        <w:tabs>
          <w:tab w:val="clear" w:pos="360"/>
          <w:tab w:val="left" w:pos="576"/>
        </w:tabs>
        <w:spacing w:before="53"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superfici inferiori a un metro quadrato si arrotondano per eccesso al metro quadrato e le frazioni di esso, oltre il primo, a mezzo metro quadrato; non si applica il canone per superfici inferiori a trecento centimetri quadrati, salvo quanto previsto per le insegne di esercizio.</w:t>
      </w:r>
    </w:p>
    <w:p w:rsidR="00772948" w:rsidRDefault="00772948" w:rsidP="00772948">
      <w:pPr>
        <w:sectPr w:rsidR="00772948">
          <w:pgSz w:w="11904" w:h="16843"/>
          <w:pgMar w:top="1680" w:right="907" w:bottom="879" w:left="917" w:header="720" w:footer="720" w:gutter="0"/>
          <w:cols w:space="720"/>
        </w:sectPr>
      </w:pPr>
    </w:p>
    <w:p w:rsidR="00772948" w:rsidRDefault="00772948" w:rsidP="00772948">
      <w:pPr>
        <w:numPr>
          <w:ilvl w:val="0"/>
          <w:numId w:val="13"/>
        </w:numPr>
        <w:tabs>
          <w:tab w:val="clear" w:pos="360"/>
          <w:tab w:val="left" w:pos="576"/>
        </w:tabs>
        <w:spacing w:before="13"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lastRenderedPageBreak/>
        <w:t>Costituiscono separati ed autonomi mezzi pubblicitari le insegne, le frecce segnaletiche e gli altri mezzi similari riguardanti diversi soggetti, collocati su un unico mezzo di supporto.</w:t>
      </w:r>
    </w:p>
    <w:p w:rsidR="00772948" w:rsidRDefault="00772948" w:rsidP="00772948">
      <w:pPr>
        <w:numPr>
          <w:ilvl w:val="0"/>
          <w:numId w:val="13"/>
        </w:numPr>
        <w:tabs>
          <w:tab w:val="clear" w:pos="360"/>
          <w:tab w:val="left" w:pos="576"/>
        </w:tabs>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Per i mezzi pubblicitari </w:t>
      </w:r>
      <w:proofErr w:type="spellStart"/>
      <w:r>
        <w:rPr>
          <w:rFonts w:ascii="Bookman Old Style" w:eastAsia="Bookman Old Style" w:hAnsi="Bookman Old Style"/>
          <w:color w:val="000000"/>
          <w:lang w:val="it-IT"/>
        </w:rPr>
        <w:t>polifacciali</w:t>
      </w:r>
      <w:proofErr w:type="spellEnd"/>
      <w:r>
        <w:rPr>
          <w:rFonts w:ascii="Bookman Old Style" w:eastAsia="Bookman Old Style" w:hAnsi="Bookman Old Style"/>
          <w:color w:val="000000"/>
          <w:lang w:val="it-IT"/>
        </w:rPr>
        <w:t xml:space="preserve"> il canone è calcolato in base alla superficie complessiva adibita alla pubblicità.</w:t>
      </w:r>
    </w:p>
    <w:p w:rsidR="00772948" w:rsidRDefault="00772948" w:rsidP="00772948">
      <w:pPr>
        <w:numPr>
          <w:ilvl w:val="0"/>
          <w:numId w:val="13"/>
        </w:numPr>
        <w:tabs>
          <w:tab w:val="clear" w:pos="360"/>
          <w:tab w:val="left" w:pos="576"/>
        </w:tabs>
        <w:spacing w:before="63" w:line="254"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i mezzi pubblicitari bifacciali le due superfici vanno considerate separatamente, con arrotondamento quindi per ciascuna di esse.</w:t>
      </w:r>
    </w:p>
    <w:p w:rsidR="00772948" w:rsidRDefault="00772948" w:rsidP="00772948">
      <w:pPr>
        <w:numPr>
          <w:ilvl w:val="0"/>
          <w:numId w:val="13"/>
        </w:numPr>
        <w:tabs>
          <w:tab w:val="clear" w:pos="360"/>
          <w:tab w:val="left" w:pos="576"/>
        </w:tabs>
        <w:spacing w:before="67" w:line="256"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i mezzi di dimensione volumetrica il canone è calcolato sulla base della superficie complessiva risultante dallo sviluppo del minimo solido geometrico in cui può essere circoscritto il mezzo stesso.</w:t>
      </w:r>
    </w:p>
    <w:p w:rsidR="00772948" w:rsidRDefault="00772948" w:rsidP="00772948">
      <w:pPr>
        <w:numPr>
          <w:ilvl w:val="0"/>
          <w:numId w:val="13"/>
        </w:numPr>
        <w:tabs>
          <w:tab w:val="clear" w:pos="360"/>
          <w:tab w:val="left" w:pos="576"/>
        </w:tabs>
        <w:spacing w:before="64"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È considerato unico mezzo pubblicitario da assoggettare al canone in base alla superficie della minima figura piana geometrica che la comprende, anche l'iscrizione pubblicitaria costituita da separate lettere applicate a notevole distanza le une dalle altre, oppure costituita da più moduli componibili.</w:t>
      </w:r>
    </w:p>
    <w:p w:rsidR="00772948" w:rsidRDefault="00772948" w:rsidP="00772948">
      <w:pPr>
        <w:numPr>
          <w:ilvl w:val="0"/>
          <w:numId w:val="13"/>
        </w:numPr>
        <w:tabs>
          <w:tab w:val="clear" w:pos="360"/>
          <w:tab w:val="left" w:pos="576"/>
        </w:tabs>
        <w:spacing w:before="59" w:line="257"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 festoni di bandierine e simili nonché i mezzi di identico contenuto, ovvero riferibili al medesimo soggetto passivo, collocati in connessione tra loro si considerano, agli effetti del calcolo della superficie imponibile, come un unico mezzo pubblicitario.</w:t>
      </w:r>
    </w:p>
    <w:p w:rsidR="00772948" w:rsidRDefault="00772948" w:rsidP="00772948">
      <w:pPr>
        <w:spacing w:before="384" w:line="257"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13 – Definizione di insegna d’esercizio</w:t>
      </w:r>
    </w:p>
    <w:p w:rsidR="00772948" w:rsidRDefault="00772948" w:rsidP="00772948">
      <w:pPr>
        <w:numPr>
          <w:ilvl w:val="0"/>
          <w:numId w:val="14"/>
        </w:numPr>
        <w:tabs>
          <w:tab w:val="clear" w:pos="360"/>
          <w:tab w:val="left" w:pos="576"/>
        </w:tabs>
        <w:spacing w:before="56"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canone non è dovuto per le insegne di esercizio di attività commerciali e di produzione di beni o servizi che contraddistinguono la sede ove si svolge l’attività cui si riferiscono, di superficie complessiva fino a 5 metri quadrati.</w:t>
      </w:r>
    </w:p>
    <w:p w:rsidR="00772948" w:rsidRDefault="00772948" w:rsidP="00772948">
      <w:pPr>
        <w:numPr>
          <w:ilvl w:val="0"/>
          <w:numId w:val="14"/>
        </w:numPr>
        <w:tabs>
          <w:tab w:val="clear" w:pos="360"/>
          <w:tab w:val="left" w:pos="576"/>
        </w:tabs>
        <w:spacing w:before="63" w:line="258"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Ai fini della loro classificazione, si considerano “insegne d’esercizio” le scritte, comprese quelle su tenda, le tabelle, i pannelli e tutti gli altri mezzi similari a carattere permanente - opachi, luminosi o illuminati che siano - esposti presso la sede, nelle immediate pertinenze o in prossimità di un esercizio, di un’industria, commercio, arte o professione che contengano il nome dell’esercente o la ragione sociale della ditta e del marchio, la qualità dell’esercizio o la sua attività, l’indicazione generica delle merci vendute o fabbricate o dei servizi prestati; le caratteristiche di detti mezzi devono essere tali da adempiere, in via esclusiva o principale, alla loro funzione di consentire al pubblico l’immediata identificazione del luogo ove viene esercitata l’attività cui si riferiscono; sono pertanto da considerarsi insegne d’esercizio tutte quelle che soddisfano detta funzione identificativa anche se la loro collocazione, per ragioni logistiche, oltrepassa le pertinenze accessorie dell’esercizio stesso ed avviene nelle immediate vicinanze.</w:t>
      </w:r>
    </w:p>
    <w:p w:rsidR="00772948" w:rsidRDefault="00772948" w:rsidP="00772948">
      <w:pPr>
        <w:spacing w:before="701" w:line="257"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14 - Criteri per la determinazione della tariffa del canone</w:t>
      </w:r>
    </w:p>
    <w:p w:rsidR="00772948" w:rsidRDefault="00772948" w:rsidP="00772948">
      <w:pPr>
        <w:numPr>
          <w:ilvl w:val="0"/>
          <w:numId w:val="15"/>
        </w:numPr>
        <w:tabs>
          <w:tab w:val="clear" w:pos="360"/>
          <w:tab w:val="left" w:pos="576"/>
        </w:tabs>
        <w:spacing w:before="56"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canone si applica sulla base della tariffa standard annua e della tariffa standard giornaliera di cui all’articolo 1, commi 826 e 827, della legge n. 190 del 2019, ovvero delle misure di base definite nella delibera di approvazione delle tariffe.</w:t>
      </w:r>
    </w:p>
    <w:p w:rsidR="00772948" w:rsidRDefault="00772948" w:rsidP="00772948">
      <w:pPr>
        <w:numPr>
          <w:ilvl w:val="0"/>
          <w:numId w:val="15"/>
        </w:numPr>
        <w:tabs>
          <w:tab w:val="clear" w:pos="360"/>
          <w:tab w:val="left" w:pos="576"/>
        </w:tabs>
        <w:spacing w:before="62" w:line="254" w:lineRule="exact"/>
        <w:ind w:left="57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 graduazione delle tariffe è effettuata sulla scorta degli elementi di seguito indicati:</w:t>
      </w:r>
    </w:p>
    <w:p w:rsidR="00772948" w:rsidRDefault="00772948" w:rsidP="00772948">
      <w:pPr>
        <w:numPr>
          <w:ilvl w:val="0"/>
          <w:numId w:val="16"/>
        </w:numPr>
        <w:tabs>
          <w:tab w:val="clear" w:pos="360"/>
          <w:tab w:val="left" w:pos="936"/>
        </w:tabs>
        <w:spacing w:before="63" w:line="254" w:lineRule="exact"/>
        <w:ind w:left="93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classificazione delle strade;</w:t>
      </w:r>
    </w:p>
    <w:p w:rsidR="00772948" w:rsidRDefault="00772948" w:rsidP="00772948">
      <w:pPr>
        <w:numPr>
          <w:ilvl w:val="0"/>
          <w:numId w:val="16"/>
        </w:numPr>
        <w:tabs>
          <w:tab w:val="clear" w:pos="360"/>
          <w:tab w:val="left" w:pos="936"/>
        </w:tabs>
        <w:spacing w:before="68" w:line="254"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superficie del mezzo pubblicitario e modalità di diffusione del messaggio, distinguendo tra pubblicità effettuata in forma opaca e luminosa;</w:t>
      </w:r>
    </w:p>
    <w:p w:rsidR="00772948" w:rsidRDefault="00772948" w:rsidP="00772948">
      <w:pPr>
        <w:numPr>
          <w:ilvl w:val="0"/>
          <w:numId w:val="16"/>
        </w:numPr>
        <w:tabs>
          <w:tab w:val="clear" w:pos="360"/>
          <w:tab w:val="left" w:pos="936"/>
        </w:tabs>
        <w:spacing w:before="68" w:line="254" w:lineRule="exact"/>
        <w:ind w:left="93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durata della diffusione del messaggio pubblicitario;</w:t>
      </w:r>
    </w:p>
    <w:p w:rsidR="00772948" w:rsidRDefault="00772948" w:rsidP="00772948">
      <w:pPr>
        <w:numPr>
          <w:ilvl w:val="0"/>
          <w:numId w:val="16"/>
        </w:numPr>
        <w:tabs>
          <w:tab w:val="clear" w:pos="360"/>
          <w:tab w:val="left" w:pos="936"/>
        </w:tabs>
        <w:spacing w:before="58" w:line="259"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valore economico dell’area in relazione al sacrificio imposto alla collettività, anche in termini di impatto ambientale e di incidenza sull’arredo urbano ed ai costi sostenuti dal Comune per la salvaguardia dell’area stessa;</w:t>
      </w:r>
    </w:p>
    <w:p w:rsidR="00772948" w:rsidRDefault="00772948" w:rsidP="00772948">
      <w:pPr>
        <w:sectPr w:rsidR="00772948">
          <w:pgSz w:w="11904" w:h="16843"/>
          <w:pgMar w:top="1700" w:right="909" w:bottom="879" w:left="915" w:header="720" w:footer="720" w:gutter="0"/>
          <w:cols w:space="720"/>
        </w:sectPr>
      </w:pPr>
    </w:p>
    <w:p w:rsidR="00772948" w:rsidRDefault="00772948" w:rsidP="00772948">
      <w:pPr>
        <w:spacing w:before="8" w:line="261" w:lineRule="exact"/>
        <w:ind w:left="864" w:right="216" w:hanging="288"/>
        <w:jc w:val="both"/>
        <w:textAlignment w:val="baseline"/>
        <w:rPr>
          <w:rFonts w:ascii="Bookman Old Style" w:eastAsia="Bookman Old Style" w:hAnsi="Bookman Old Style"/>
          <w:color w:val="000000"/>
          <w:spacing w:val="1"/>
          <w:lang w:val="it-IT"/>
        </w:rPr>
      </w:pPr>
      <w:r>
        <w:rPr>
          <w:rFonts w:ascii="Bookman Old Style" w:eastAsia="Bookman Old Style" w:hAnsi="Bookman Old Style"/>
          <w:color w:val="000000"/>
          <w:spacing w:val="1"/>
          <w:lang w:val="it-IT"/>
        </w:rPr>
        <w:lastRenderedPageBreak/>
        <w:t>e) valore economico dell’area in relazione all’attività svolta dal titolare della concessione o autorizzazione ed alle modalità di diffusione del messaggio pubblicitario.</w:t>
      </w:r>
    </w:p>
    <w:p w:rsidR="00772948" w:rsidRDefault="00772948" w:rsidP="00772948">
      <w:pPr>
        <w:spacing w:before="42" w:line="261"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3. I coefficienti riferiti al sacrificio imposto alla collettività, di cui alla precedente lettera d), i coefficienti riferiti al beneficio economico di cui alla precedente lettera e) e le tariffe relative ad ogni singola tipologia di diffusione pubblicitaria sono approvati dalla Giunta Comunale entro la data fissata da norme statali per la deliberazione del bilancio di previsione; in caso di mancata approvazione entro il suddetto termine le tariffe si intendono prorogate di anno in anno.</w:t>
      </w:r>
    </w:p>
    <w:p w:rsidR="00772948" w:rsidRDefault="00772948" w:rsidP="00772948">
      <w:pPr>
        <w:spacing w:before="383" w:line="257"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15 – Dichiarazione</w:t>
      </w:r>
    </w:p>
    <w:p w:rsidR="00772948" w:rsidRDefault="00772948" w:rsidP="00772948">
      <w:pPr>
        <w:numPr>
          <w:ilvl w:val="0"/>
          <w:numId w:val="17"/>
        </w:numPr>
        <w:tabs>
          <w:tab w:val="clear" w:pos="360"/>
          <w:tab w:val="left" w:pos="576"/>
        </w:tabs>
        <w:spacing w:before="44" w:line="261"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soggetto passivo è tenuto, prima di iniziare la pubblicità, a presentare al Comune apposita dichiarazione anche cumulativa, su modello predisposto e messo a disposizione dal comune, nella quale devono essere indicate le caratteristiche, la durata della pubblicità e l'ubicazione dei mezzi pubblicitari utilizzati.</w:t>
      </w:r>
    </w:p>
    <w:p w:rsidR="00772948" w:rsidRDefault="00772948" w:rsidP="00772948">
      <w:pPr>
        <w:numPr>
          <w:ilvl w:val="0"/>
          <w:numId w:val="17"/>
        </w:numPr>
        <w:tabs>
          <w:tab w:val="clear" w:pos="360"/>
          <w:tab w:val="left" w:pos="576"/>
        </w:tabs>
        <w:spacing w:before="68" w:line="254"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modello di dichiarazione deve essere compilato in ogni sua parte e deve contenere tutti i dati richiesti dal modello stesso.</w:t>
      </w:r>
    </w:p>
    <w:p w:rsidR="00772948" w:rsidRDefault="00772948" w:rsidP="00772948">
      <w:pPr>
        <w:numPr>
          <w:ilvl w:val="0"/>
          <w:numId w:val="17"/>
        </w:numPr>
        <w:tabs>
          <w:tab w:val="clear" w:pos="360"/>
          <w:tab w:val="left" w:pos="576"/>
        </w:tabs>
        <w:spacing w:before="50" w:line="261"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 dichiarazione deve essere presentata direttamente all'Ufficio Pubblicità e Affissioni il quale ne rilascia ricevuta. Può anche essere spedita tramite posta elettronica certificata. In ogni caso la dichiarazione si considera tempestiva soltanto se pervenuta al Comune prima dell'inizio della pubblicità.</w:t>
      </w:r>
    </w:p>
    <w:p w:rsidR="00772948" w:rsidRDefault="00772948" w:rsidP="00772948">
      <w:pPr>
        <w:numPr>
          <w:ilvl w:val="0"/>
          <w:numId w:val="17"/>
        </w:numPr>
        <w:tabs>
          <w:tab w:val="clear" w:pos="360"/>
          <w:tab w:val="left" w:pos="576"/>
        </w:tabs>
        <w:spacing w:before="49" w:line="261"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In caso di variazione della pubblicità, che comporti la modificazione della superficie esposta o del tipo di pubblicità effettuata, con conseguente nuova determinazione del canone, deve essere presentata nuova dichiarazione e l’ente procede al conguaglio tra l'importo dovuto in seguito alla nuova dichiarazione e quello pagato per lo stesso periodo.</w:t>
      </w:r>
    </w:p>
    <w:p w:rsidR="00772948" w:rsidRDefault="00772948" w:rsidP="00772948">
      <w:pPr>
        <w:numPr>
          <w:ilvl w:val="0"/>
          <w:numId w:val="17"/>
        </w:numPr>
        <w:tabs>
          <w:tab w:val="clear" w:pos="360"/>
          <w:tab w:val="left" w:pos="576"/>
        </w:tabs>
        <w:spacing w:before="46" w:line="261"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In assenza di variazioni la dichiarazione ha effetto anche per gli anni successivi; tale pubblicità si intende prorogata con il pagamento del relativo canone effettuato entro il 31 marzo dell'anno di riferimento, sempre che non venga presentata denuncia di cessazione entro il medesimo termine.</w:t>
      </w:r>
    </w:p>
    <w:p w:rsidR="00772948" w:rsidRDefault="00772948" w:rsidP="00772948">
      <w:pPr>
        <w:spacing w:before="383" w:line="257"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16 - Pagamento del canone</w:t>
      </w:r>
    </w:p>
    <w:p w:rsidR="00772948" w:rsidRDefault="00772948" w:rsidP="00772948">
      <w:pPr>
        <w:numPr>
          <w:ilvl w:val="0"/>
          <w:numId w:val="18"/>
        </w:numPr>
        <w:tabs>
          <w:tab w:val="clear" w:pos="360"/>
          <w:tab w:val="left" w:pos="576"/>
        </w:tabs>
        <w:spacing w:before="48" w:line="261"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Il pagamento deve essere effettuato mediante la piattaforma di cui all’articolo 5 del decreto legislativo n. 82 del 2005, o, in caso di impossibilità di utilizzo della suddetta piattaforma, secondo le modalità stabilite dall’articolo 2-bis del decreto legge n. 193 del 2016 mediante versamento presso il conto di tesoreria del Comune di </w:t>
      </w:r>
      <w:proofErr w:type="spellStart"/>
      <w:r>
        <w:rPr>
          <w:rFonts w:ascii="Bookman Old Style" w:eastAsia="Bookman Old Style" w:hAnsi="Bookman Old Style"/>
          <w:color w:val="000000"/>
          <w:lang w:val="it-IT"/>
        </w:rPr>
        <w:t>Mondavio</w:t>
      </w:r>
      <w:proofErr w:type="spellEnd"/>
      <w:r>
        <w:rPr>
          <w:rFonts w:ascii="Bookman Old Style" w:eastAsia="Bookman Old Style" w:hAnsi="Bookman Old Style"/>
          <w:color w:val="000000"/>
          <w:lang w:val="it-IT"/>
        </w:rPr>
        <w:t>.</w:t>
      </w:r>
    </w:p>
    <w:p w:rsidR="00772948" w:rsidRDefault="00772948" w:rsidP="00772948">
      <w:pPr>
        <w:numPr>
          <w:ilvl w:val="0"/>
          <w:numId w:val="18"/>
        </w:numPr>
        <w:tabs>
          <w:tab w:val="clear" w:pos="360"/>
          <w:tab w:val="left" w:pos="576"/>
        </w:tabs>
        <w:spacing w:before="42" w:line="261"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il canone relativo alla diffusione di messaggi pubblicitari relativa a periodi inferiori all'anno solare l’importo dovuto deve essere corrisposto in un'unica soluzione; per il canone annuale, qualora sia di importo superiore ad € 1.500,00 può essere corrisposta in tre rate quadrimestrali aventi scadenza il 31 marzo, il 30 giugno ed il 30 settembre; il ritardato o mancato pagamento di una sola rata fa decadere il diritto del contribuente al pagamento rateale.</w:t>
      </w:r>
    </w:p>
    <w:p w:rsidR="00772948" w:rsidRDefault="00772948" w:rsidP="00772948">
      <w:pPr>
        <w:numPr>
          <w:ilvl w:val="0"/>
          <w:numId w:val="18"/>
        </w:numPr>
        <w:tabs>
          <w:tab w:val="clear" w:pos="360"/>
          <w:tab w:val="left" w:pos="576"/>
        </w:tabs>
        <w:spacing w:before="54" w:line="261"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contribuente è tenuto a comunicare al Comune l'intendimento di voler corrispondere il canone, ricorrendo le condizioni, in rate quadrimestrali anticipate.</w:t>
      </w:r>
    </w:p>
    <w:p w:rsidR="00772948" w:rsidRDefault="00772948" w:rsidP="00772948">
      <w:pPr>
        <w:numPr>
          <w:ilvl w:val="0"/>
          <w:numId w:val="18"/>
        </w:numPr>
        <w:tabs>
          <w:tab w:val="clear" w:pos="360"/>
          <w:tab w:val="left" w:pos="576"/>
        </w:tabs>
        <w:spacing w:before="56" w:line="261" w:lineRule="exact"/>
        <w:ind w:left="57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canone non è versato qualora esso sia uguale o inferiore a 5 euro.</w:t>
      </w:r>
    </w:p>
    <w:p w:rsidR="00772948" w:rsidRDefault="00772948" w:rsidP="00772948">
      <w:pPr>
        <w:numPr>
          <w:ilvl w:val="0"/>
          <w:numId w:val="18"/>
        </w:numPr>
        <w:tabs>
          <w:tab w:val="clear" w:pos="360"/>
          <w:tab w:val="left" w:pos="576"/>
        </w:tabs>
        <w:spacing w:before="49" w:line="261"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Con deliberazione della Giunta comunale i termini ordinari di versamento del canone possono essere differiti per i soggetti passivi interessati da gravi calamità naturali, epidemie, pandemie e altri eventi di natura straordinaria ed eccezionale. Con la medesima deliberazione possono essere sospese le rate relative ai provvedimenti di rateazione.</w:t>
      </w:r>
    </w:p>
    <w:p w:rsidR="00772948" w:rsidRDefault="00772948" w:rsidP="00772948">
      <w:pPr>
        <w:sectPr w:rsidR="00772948">
          <w:pgSz w:w="11904" w:h="16843"/>
          <w:pgMar w:top="1700" w:right="907" w:bottom="879" w:left="917" w:header="720" w:footer="720" w:gutter="0"/>
          <w:cols w:space="720"/>
        </w:sectPr>
      </w:pPr>
    </w:p>
    <w:p w:rsidR="00772948" w:rsidRDefault="004002CB" w:rsidP="00772948">
      <w:pPr>
        <w:spacing w:before="36" w:line="257" w:lineRule="exact"/>
        <w:jc w:val="center"/>
        <w:textAlignment w:val="baseline"/>
        <w:rPr>
          <w:rFonts w:ascii="Bookman Old Style" w:eastAsia="Bookman Old Style" w:hAnsi="Bookman Old Style"/>
          <w:b/>
          <w:i/>
          <w:color w:val="000000"/>
          <w:lang w:val="it-IT"/>
        </w:rPr>
      </w:pPr>
      <w:r w:rsidRPr="004002CB">
        <w:lastRenderedPageBreak/>
        <w:pict>
          <v:shapetype id="_x0000_t202" coordsize="21600,21600" o:spt="202" path="m,l,21600r21600,l21600,xe">
            <v:stroke joinstyle="miter"/>
            <v:path gradientshapeok="t" o:connecttype="rect"/>
          </v:shapetype>
          <v:shape id="_x0000_s1027" type="#_x0000_t202" style="position:absolute;left:0;text-align:left;margin-left:527.85pt;margin-top:778.4pt;width:15.2pt;height:13.8pt;z-index:-251655168;mso-wrap-distance-left:0;mso-wrap-distance-right:0;mso-position-horizontal-relative:page;mso-position-vertical-relative:page" filled="f" stroked="f">
            <v:textbox inset="0,0,0,0">
              <w:txbxContent>
                <w:p w:rsidR="00772948" w:rsidRDefault="00772948" w:rsidP="00772948">
                  <w:pPr>
                    <w:spacing w:before="3" w:line="269" w:lineRule="exact"/>
                    <w:textAlignment w:val="baseline"/>
                    <w:rPr>
                      <w:rFonts w:eastAsia="Times New Roman"/>
                      <w:color w:val="000000"/>
                      <w:sz w:val="24"/>
                      <w:lang w:val="it-IT"/>
                    </w:rPr>
                  </w:pPr>
                </w:p>
              </w:txbxContent>
            </v:textbox>
            <w10:wrap type="square" anchorx="page" anchory="page"/>
          </v:shape>
        </w:pict>
      </w:r>
      <w:r w:rsidR="00772948">
        <w:rPr>
          <w:rFonts w:ascii="Bookman Old Style" w:eastAsia="Bookman Old Style" w:hAnsi="Bookman Old Style"/>
          <w:b/>
          <w:i/>
          <w:color w:val="000000"/>
          <w:lang w:val="it-IT"/>
        </w:rPr>
        <w:t>Articolo 17 – Rimborsi e compensazione</w:t>
      </w:r>
    </w:p>
    <w:p w:rsidR="00772948" w:rsidRDefault="00772948" w:rsidP="00772948">
      <w:pPr>
        <w:numPr>
          <w:ilvl w:val="0"/>
          <w:numId w:val="19"/>
        </w:numPr>
        <w:tabs>
          <w:tab w:val="clear" w:pos="432"/>
          <w:tab w:val="left" w:pos="720"/>
        </w:tabs>
        <w:spacing w:before="52" w:line="259" w:lineRule="exact"/>
        <w:ind w:right="216" w:hanging="432"/>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soggetto passivo può chiedere il rimborso di somme versate e non dovute, mediante apposita istanza, entro il termine di cinque anni dal giorno in cui è stato effettuato il pagamento, ovvero da quello in cui è stato definitivamente accertato il diritto al rimborso. Il Comune provvede nel termine di centottanta giorni dal ricevimento dell'istanza.</w:t>
      </w:r>
    </w:p>
    <w:p w:rsidR="00772948" w:rsidRDefault="00772948" w:rsidP="00772948">
      <w:pPr>
        <w:numPr>
          <w:ilvl w:val="0"/>
          <w:numId w:val="19"/>
        </w:numPr>
        <w:tabs>
          <w:tab w:val="clear" w:pos="432"/>
          <w:tab w:val="left" w:pos="720"/>
        </w:tabs>
        <w:spacing w:before="58" w:line="259" w:lineRule="exact"/>
        <w:ind w:right="216" w:hanging="432"/>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somme da rimborsare possono essere compensate, su richiesta del contribuente da comunicare al Comune entro 30 giorni dalla notificazione del provvedimento di rimborso, con gli importi dovuti al Comune a titolo di Canone patrimoniale di cui al presente regolamento. Il funzionario responsabile comunica, entro 30 giorni dalla ricezione, l'accoglimento dell'istanza di compensazione.</w:t>
      </w:r>
    </w:p>
    <w:p w:rsidR="00772948" w:rsidRDefault="00772948" w:rsidP="00772948">
      <w:pPr>
        <w:numPr>
          <w:ilvl w:val="0"/>
          <w:numId w:val="19"/>
        </w:numPr>
        <w:tabs>
          <w:tab w:val="clear" w:pos="432"/>
          <w:tab w:val="left" w:pos="720"/>
        </w:tabs>
        <w:spacing w:before="54" w:line="259" w:lineRule="exact"/>
        <w:ind w:right="216" w:hanging="432"/>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somme da rimborsare sono compensate con gli eventuali importi dovuti dal soggetto passivo al Comune a titolo di canone o di penalità o sanzioni per la diffusione abusiva di messaggi pubblicitari. La compensazione avviene d’ufficio con provvedimento notificato al soggetto passivo.</w:t>
      </w:r>
    </w:p>
    <w:p w:rsidR="00772948" w:rsidRDefault="00772948" w:rsidP="00772948">
      <w:pPr>
        <w:numPr>
          <w:ilvl w:val="0"/>
          <w:numId w:val="19"/>
        </w:numPr>
        <w:tabs>
          <w:tab w:val="clear" w:pos="432"/>
          <w:tab w:val="left" w:pos="720"/>
        </w:tabs>
        <w:spacing w:before="59" w:line="259" w:lineRule="exact"/>
        <w:ind w:right="216" w:hanging="432"/>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Sulle somme da rimborsare sono riconosciuti gli interessi La cui misura annua e' determinata, nei limiti di tre punti percentuali di differenza rispetto al tasso di interesse legale. Gli interessi sono calcolati con maturazione giorno per giorno con decorrenza dal giorno in cui sono divenuti esigibili (Art. 1 c. 165 della Legge 296/2006)</w:t>
      </w:r>
    </w:p>
    <w:p w:rsidR="00772948" w:rsidRDefault="00772948" w:rsidP="00772948">
      <w:pPr>
        <w:spacing w:before="383" w:line="257"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18 - Accertamento</w:t>
      </w:r>
    </w:p>
    <w:p w:rsidR="00772948" w:rsidRDefault="00772948" w:rsidP="00772948">
      <w:pPr>
        <w:numPr>
          <w:ilvl w:val="0"/>
          <w:numId w:val="20"/>
        </w:numPr>
        <w:tabs>
          <w:tab w:val="clear" w:pos="288"/>
          <w:tab w:val="left" w:pos="576"/>
        </w:tabs>
        <w:spacing w:before="52" w:line="259" w:lineRule="exact"/>
        <w:ind w:left="57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Sulle somme omesse, parzialmente o tardivamente versate si applica la sanzione del 30%</w:t>
      </w:r>
      <w:r>
        <w:rPr>
          <w:rFonts w:ascii="Bookman Old Style" w:eastAsia="Bookman Old Style" w:hAnsi="Bookman Old Style"/>
          <w:color w:val="000000"/>
          <w:vertAlign w:val="superscript"/>
          <w:lang w:val="it-IT"/>
        </w:rPr>
        <w:t>1</w:t>
      </w:r>
      <w:r>
        <w:rPr>
          <w:rFonts w:ascii="Bookman Old Style" w:eastAsia="Bookman Old Style" w:hAnsi="Bookman Old Style"/>
          <w:color w:val="000000"/>
          <w:lang w:val="it-IT"/>
        </w:rPr>
        <w:t xml:space="preserve"> del canone omesso, parzialmente o tardivamente versato, oltre agli interessi La cui misura annua e' determinata, nei limiti di tre punti percentuali di differenza rispetto al tasso di interesse legale. Gli interessi sono calcolati con maturazione giorno per giorno con decorrenza dal giorno in cui sono divenuti esigibili. Interessi nella stessa misura spettano al contribuente per le somme ad esso dovute a decorrere dalla data dell'eseguito versamento (Art. 1 c. 165 della Legge 296/2006)</w:t>
      </w:r>
    </w:p>
    <w:p w:rsidR="00772948" w:rsidRDefault="00772948" w:rsidP="00772948">
      <w:pPr>
        <w:numPr>
          <w:ilvl w:val="0"/>
          <w:numId w:val="20"/>
        </w:numPr>
        <w:tabs>
          <w:tab w:val="clear" w:pos="288"/>
          <w:tab w:val="left" w:pos="576"/>
        </w:tabs>
        <w:spacing w:before="58" w:line="259" w:lineRule="exact"/>
        <w:ind w:left="57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la diffusione abusiva di messaggi pubblicitari si applica un’indennità pari al canone maggiorato fino al 50 per cento;</w:t>
      </w:r>
    </w:p>
    <w:p w:rsidR="00772948" w:rsidRDefault="00772948" w:rsidP="00772948">
      <w:pPr>
        <w:numPr>
          <w:ilvl w:val="0"/>
          <w:numId w:val="20"/>
        </w:numPr>
        <w:tabs>
          <w:tab w:val="clear" w:pos="288"/>
          <w:tab w:val="left" w:pos="576"/>
        </w:tabs>
        <w:spacing w:before="54" w:line="259" w:lineRule="exact"/>
        <w:ind w:left="57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la diffusione abusiva di messaggi pubblicitari ovvero per la diffusione difforme dalle prescrizioni contenute nell’atto di concessione o autorizzazione, si applica la sanzione amministrativa con un minimo del 100 per cento ed un massimo del 200 per cento dell’ammontare del canone dovuto o dell’indennità di cui al comma 2, fermo restando l’applicazione degli articoli 20, commi 4 e 5, e 23 del codice della strada, di cui al decreto legislativo n. 285 del 1992.</w:t>
      </w:r>
    </w:p>
    <w:p w:rsidR="00772948" w:rsidRDefault="00772948" w:rsidP="00772948">
      <w:pPr>
        <w:numPr>
          <w:ilvl w:val="0"/>
          <w:numId w:val="20"/>
        </w:numPr>
        <w:tabs>
          <w:tab w:val="clear" w:pos="288"/>
          <w:tab w:val="left" w:pos="576"/>
        </w:tabs>
        <w:spacing w:before="58" w:line="259" w:lineRule="exact"/>
        <w:ind w:left="57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Il trasgressore può avvalersi della facoltà di pagamento in misura ridotta ai sensi dell’art. 16 della legge 24 novembre 1981 </w:t>
      </w:r>
      <w:proofErr w:type="spellStart"/>
      <w:r>
        <w:rPr>
          <w:rFonts w:ascii="Bookman Old Style" w:eastAsia="Bookman Old Style" w:hAnsi="Bookman Old Style"/>
          <w:color w:val="000000"/>
          <w:lang w:val="it-IT"/>
        </w:rPr>
        <w:t>n°</w:t>
      </w:r>
      <w:proofErr w:type="spellEnd"/>
      <w:r>
        <w:rPr>
          <w:rFonts w:ascii="Bookman Old Style" w:eastAsia="Bookman Old Style" w:hAnsi="Bookman Old Style"/>
          <w:color w:val="000000"/>
          <w:lang w:val="it-IT"/>
        </w:rPr>
        <w:t xml:space="preserve"> 689.</w:t>
      </w:r>
    </w:p>
    <w:p w:rsidR="00772948" w:rsidRDefault="00772948" w:rsidP="00772948">
      <w:pPr>
        <w:numPr>
          <w:ilvl w:val="0"/>
          <w:numId w:val="20"/>
        </w:numPr>
        <w:tabs>
          <w:tab w:val="clear" w:pos="288"/>
          <w:tab w:val="left" w:pos="576"/>
        </w:tabs>
        <w:spacing w:before="59" w:line="259" w:lineRule="exact"/>
        <w:ind w:left="576" w:right="216" w:hanging="288"/>
        <w:jc w:val="both"/>
        <w:textAlignment w:val="baseline"/>
        <w:rPr>
          <w:rFonts w:ascii="Bookman Old Style" w:eastAsia="Bookman Old Style" w:hAnsi="Bookman Old Style"/>
          <w:color w:val="000000"/>
          <w:spacing w:val="-1"/>
          <w:lang w:val="it-IT"/>
        </w:rPr>
      </w:pPr>
      <w:r>
        <w:rPr>
          <w:rFonts w:ascii="Bookman Old Style" w:eastAsia="Bookman Old Style" w:hAnsi="Bookman Old Style"/>
          <w:color w:val="000000"/>
          <w:spacing w:val="-1"/>
          <w:lang w:val="it-IT"/>
        </w:rPr>
        <w:t>Nel caso di installazioni abusive di manufatti, il Comune può procedere alla immediata rimozione d’ufficio delle stesse, avviando contestualmente le procedure per l’applicazione delle sanzioni amministrative. Le spese per la rimozione sono a carico del contravventore e sono recuperate con il procedimento di riscossione coattiva.</w:t>
      </w:r>
    </w:p>
    <w:p w:rsidR="00772948" w:rsidRDefault="004002CB" w:rsidP="00772948">
      <w:pPr>
        <w:numPr>
          <w:ilvl w:val="0"/>
          <w:numId w:val="20"/>
        </w:numPr>
        <w:tabs>
          <w:tab w:val="clear" w:pos="288"/>
          <w:tab w:val="left" w:pos="576"/>
        </w:tabs>
        <w:spacing w:before="58" w:line="259" w:lineRule="exact"/>
        <w:ind w:left="576" w:right="216" w:hanging="288"/>
        <w:jc w:val="both"/>
        <w:textAlignment w:val="baseline"/>
        <w:rPr>
          <w:rFonts w:ascii="Bookman Old Style" w:eastAsia="Bookman Old Style" w:hAnsi="Bookman Old Style"/>
          <w:color w:val="000000"/>
          <w:lang w:val="it-IT"/>
        </w:rPr>
      </w:pPr>
      <w:r w:rsidRPr="004002CB">
        <w:pict>
          <v:line id="_x0000_s1026" style="position:absolute;left:0;text-align:left;z-index:251660288;mso-position-horizontal-relative:page;mso-position-vertical-relative:page" from="56.65pt,761.3pt" to="200.95pt,761.3pt" strokeweight=".7pt">
            <w10:wrap anchorx="page" anchory="page"/>
          </v:line>
        </w:pict>
      </w:r>
      <w:r w:rsidR="00772948">
        <w:rPr>
          <w:rFonts w:ascii="Bookman Old Style" w:eastAsia="Bookman Old Style" w:hAnsi="Bookman Old Style"/>
          <w:color w:val="000000"/>
          <w:lang w:val="it-IT"/>
        </w:rPr>
        <w:t>Le sanzioni di cui ai commi precedenti, fatta eccezione per quelle relative alla violazione del Codice della Strada, sono irrogate mediante accertamento esecutivo di cui all’articolo 1, comma 792 della legge n. 160 del 2019.</w:t>
      </w:r>
    </w:p>
    <w:p w:rsidR="00772948" w:rsidRDefault="00772948" w:rsidP="00772948">
      <w:pPr>
        <w:sectPr w:rsidR="00772948">
          <w:pgSz w:w="11904" w:h="16843"/>
          <w:pgMar w:top="2320" w:right="909" w:bottom="879" w:left="915" w:header="720" w:footer="720" w:gutter="0"/>
          <w:cols w:space="720"/>
        </w:sectPr>
      </w:pPr>
    </w:p>
    <w:p w:rsidR="00772948" w:rsidRDefault="00772948" w:rsidP="00772948">
      <w:pPr>
        <w:spacing w:before="15" w:line="258" w:lineRule="exact"/>
        <w:ind w:left="57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lastRenderedPageBreak/>
        <w:t>7. Il Comune, o il soggetto affidatario che decorso il termine ultimo per il pagamento procederà alla riscossione, concede, su richiesta del debitore che versi in una situazione di temporanea ed obiettiva difficoltà, la ripartizione del pagamento delle somme dovute secondo le condizioni e le modalità stabilite nel regolamento comunale per la riscossione coattiva.</w:t>
      </w:r>
    </w:p>
    <w:p w:rsidR="00772948" w:rsidRDefault="00772948" w:rsidP="00772948">
      <w:pPr>
        <w:spacing w:before="378" w:line="259"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19 - Pubblicità effettuata con veicoli in genere</w:t>
      </w:r>
    </w:p>
    <w:p w:rsidR="00772948" w:rsidRDefault="00772948" w:rsidP="00772948">
      <w:pPr>
        <w:numPr>
          <w:ilvl w:val="0"/>
          <w:numId w:val="21"/>
        </w:numPr>
        <w:tabs>
          <w:tab w:val="clear" w:pos="288"/>
          <w:tab w:val="left" w:pos="576"/>
        </w:tabs>
        <w:spacing w:before="59" w:line="259" w:lineRule="exact"/>
        <w:ind w:left="57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 pubblicità effettua all'esterno dei veicoli adibiti a uso pubblico o a uso privato è consentita nei limiti previsti dal Codice della Strada.</w:t>
      </w:r>
    </w:p>
    <w:p w:rsidR="00772948" w:rsidRDefault="00772948" w:rsidP="00772948">
      <w:pPr>
        <w:numPr>
          <w:ilvl w:val="0"/>
          <w:numId w:val="21"/>
        </w:numPr>
        <w:tabs>
          <w:tab w:val="clear" w:pos="288"/>
          <w:tab w:val="left" w:pos="576"/>
        </w:tabs>
        <w:spacing w:before="58" w:line="259" w:lineRule="exact"/>
        <w:ind w:left="57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 pubblicità di cui al comma 1 è da considerarsi pubblicità annuale ad ogni effetto, a prescindere dal tempo d'uso ordinario del veicolo e dalle eventuali soste di questo per esigenze di servizio o di manutenzione.</w:t>
      </w:r>
    </w:p>
    <w:p w:rsidR="00772948" w:rsidRDefault="00772948" w:rsidP="00772948">
      <w:pPr>
        <w:numPr>
          <w:ilvl w:val="0"/>
          <w:numId w:val="21"/>
        </w:numPr>
        <w:tabs>
          <w:tab w:val="clear" w:pos="288"/>
          <w:tab w:val="left" w:pos="576"/>
        </w:tabs>
        <w:spacing w:before="59" w:line="258" w:lineRule="exact"/>
        <w:ind w:left="57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canone è dovuto rispettivamente al Comune che ha rilasciato la licenza di esercizio e al Comune in cui il proprietario del veicolo ha la residenza o la sede. In ogni caso è obbligato in solido al pagamento il soggetto che utilizza il mezzo per diffondere il messaggio. Non sono soggette al canone le superfici inferiori a trecento centimetri quadrati.</w:t>
      </w:r>
    </w:p>
    <w:p w:rsidR="00772948" w:rsidRDefault="00772948" w:rsidP="00772948">
      <w:pPr>
        <w:spacing w:before="383" w:line="259"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20 - Mezzi pubblicitari vari</w:t>
      </w:r>
    </w:p>
    <w:p w:rsidR="00772948" w:rsidRDefault="00772948" w:rsidP="00772948">
      <w:pPr>
        <w:numPr>
          <w:ilvl w:val="0"/>
          <w:numId w:val="22"/>
        </w:numPr>
        <w:tabs>
          <w:tab w:val="clear" w:pos="432"/>
          <w:tab w:val="left" w:pos="720"/>
        </w:tabs>
        <w:spacing w:before="55" w:line="259" w:lineRule="exact"/>
        <w:ind w:right="216" w:hanging="432"/>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la pubblicità effettuata da aeromobili mediante scritte, striscioni, disegni fumogeni, lancio di oggetti o manifestini, ivi compresa quella eseguita su specchi d'acqua e fasce marittime limitrofi al territorio comunale, per ogni giorno o frazione, indipendentemente dai soggetti pubblicizzati, è dovuto il canone pari alla tariffa standard giornaliera.</w:t>
      </w:r>
    </w:p>
    <w:p w:rsidR="00772948" w:rsidRDefault="00772948" w:rsidP="00772948">
      <w:pPr>
        <w:numPr>
          <w:ilvl w:val="0"/>
          <w:numId w:val="22"/>
        </w:numPr>
        <w:tabs>
          <w:tab w:val="clear" w:pos="432"/>
          <w:tab w:val="left" w:pos="720"/>
        </w:tabs>
        <w:spacing w:before="58" w:line="259" w:lineRule="exact"/>
        <w:ind w:right="216" w:hanging="432"/>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la pubblicità eseguita con palloni frenati e simili, si applica il canone in base alla tariffa pari alla metà di quella prevista dal comma 1.</w:t>
      </w:r>
    </w:p>
    <w:p w:rsidR="00772948" w:rsidRDefault="00772948" w:rsidP="00772948">
      <w:pPr>
        <w:numPr>
          <w:ilvl w:val="0"/>
          <w:numId w:val="22"/>
        </w:numPr>
        <w:tabs>
          <w:tab w:val="clear" w:pos="432"/>
          <w:tab w:val="left" w:pos="720"/>
        </w:tabs>
        <w:spacing w:before="60" w:line="258" w:lineRule="exact"/>
        <w:ind w:right="216" w:hanging="432"/>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la pubblicità effettuata mediante distribuzione, anche con veicoli, di manifestini o di altro materiale pubblicitario, oppure mediante persone circolanti con cartelli o altri mezzi pubblicitari, è dovuto il canone per ciascuna persona impiegata nella distribuzione od effettuazione e per ogni giorno o frazione, indipendentemente dalla misura dei mezzi pubblicitari o dalla quantità di materiale distribuito, in base alla tariffa standard giornaliera.</w:t>
      </w:r>
    </w:p>
    <w:p w:rsidR="00772948" w:rsidRDefault="00772948" w:rsidP="00772948">
      <w:pPr>
        <w:numPr>
          <w:ilvl w:val="0"/>
          <w:numId w:val="22"/>
        </w:numPr>
        <w:tabs>
          <w:tab w:val="clear" w:pos="432"/>
          <w:tab w:val="left" w:pos="720"/>
        </w:tabs>
        <w:spacing w:before="58" w:line="259" w:lineRule="exact"/>
        <w:ind w:right="216" w:hanging="432"/>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la pubblicità effettuata a mezzo di apparecchi amplificatori e simili è dovuto, per ciascun punto di pubblicità e per ciascun giorno o frazione, un canone pari alla tariffa standard giornaliera.</w:t>
      </w:r>
    </w:p>
    <w:p w:rsidR="00772948" w:rsidRDefault="00772948" w:rsidP="00772948">
      <w:pPr>
        <w:spacing w:before="379" w:line="259"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21 – Riduzioni</w:t>
      </w:r>
    </w:p>
    <w:p w:rsidR="00772948" w:rsidRDefault="00772948" w:rsidP="00772948">
      <w:pPr>
        <w:spacing w:before="62" w:line="255" w:lineRule="exact"/>
        <w:ind w:left="288"/>
        <w:textAlignment w:val="baseline"/>
        <w:rPr>
          <w:rFonts w:ascii="Bookman Old Style" w:eastAsia="Bookman Old Style" w:hAnsi="Bookman Old Style"/>
          <w:color w:val="000000"/>
          <w:spacing w:val="1"/>
          <w:lang w:val="it-IT"/>
        </w:rPr>
      </w:pPr>
      <w:r>
        <w:rPr>
          <w:rFonts w:ascii="Bookman Old Style" w:eastAsia="Bookman Old Style" w:hAnsi="Bookman Old Style"/>
          <w:color w:val="000000"/>
          <w:spacing w:val="1"/>
          <w:lang w:val="it-IT"/>
        </w:rPr>
        <w:t>1. Il canone per la diffusione dei messaggi pubblicitari è ridotto alla metà:</w:t>
      </w:r>
    </w:p>
    <w:p w:rsidR="00772948" w:rsidRDefault="00772948" w:rsidP="00772948">
      <w:pPr>
        <w:numPr>
          <w:ilvl w:val="0"/>
          <w:numId w:val="23"/>
        </w:numPr>
        <w:tabs>
          <w:tab w:val="clear" w:pos="288"/>
          <w:tab w:val="left" w:pos="1008"/>
        </w:tabs>
        <w:spacing w:before="58" w:line="259" w:lineRule="exact"/>
        <w:ind w:left="1008"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la pubblicità effettuata da comitati, associazioni, fondazioni ed ogni altro ente che non abbia scopo di lucro;</w:t>
      </w:r>
    </w:p>
    <w:p w:rsidR="00772948" w:rsidRDefault="00772948" w:rsidP="00772948">
      <w:pPr>
        <w:numPr>
          <w:ilvl w:val="0"/>
          <w:numId w:val="23"/>
        </w:numPr>
        <w:tabs>
          <w:tab w:val="clear" w:pos="288"/>
          <w:tab w:val="left" w:pos="1008"/>
        </w:tabs>
        <w:spacing w:before="59" w:line="259" w:lineRule="exact"/>
        <w:ind w:left="1008"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la pubblicità relativa a manifestazioni politiche, sindacali e di categoria, culturali, sportive, filantropiche e religiose, da chiunque realizzate, con il patrocinio o la partecipazione degli enti pubblici territoriali;</w:t>
      </w:r>
    </w:p>
    <w:p w:rsidR="00772948" w:rsidRDefault="00772948" w:rsidP="00772948">
      <w:pPr>
        <w:numPr>
          <w:ilvl w:val="0"/>
          <w:numId w:val="23"/>
        </w:numPr>
        <w:tabs>
          <w:tab w:val="clear" w:pos="288"/>
          <w:tab w:val="left" w:pos="1008"/>
        </w:tabs>
        <w:spacing w:before="56" w:line="260" w:lineRule="exact"/>
        <w:ind w:left="1008"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la pubblicità relativa a festeggiamenti patriottici, religiosi, a spettacoli viaggianti e di beneficenza.</w:t>
      </w:r>
    </w:p>
    <w:p w:rsidR="00772948" w:rsidRDefault="00772948" w:rsidP="00772948">
      <w:pPr>
        <w:spacing w:before="58" w:line="259" w:lineRule="exact"/>
        <w:ind w:left="57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2. Gli esercizi commerciali ed artigianali del Centro Storico, situati in zone interessate allo svolgimento di lavori per la realizzazione di opere pubbliche, hanno diritto ad una riduzione del canone pari al:</w:t>
      </w:r>
    </w:p>
    <w:p w:rsidR="00772948" w:rsidRDefault="00772948" w:rsidP="00772948">
      <w:pPr>
        <w:spacing w:before="62" w:line="255" w:lineRule="exact"/>
        <w:ind w:left="576"/>
        <w:textAlignment w:val="baseline"/>
        <w:rPr>
          <w:rFonts w:ascii="Bookman Old Style" w:eastAsia="Bookman Old Style" w:hAnsi="Bookman Old Style"/>
          <w:color w:val="000000"/>
          <w:spacing w:val="2"/>
          <w:lang w:val="it-IT"/>
        </w:rPr>
      </w:pPr>
      <w:r>
        <w:rPr>
          <w:rFonts w:ascii="Bookman Old Style" w:eastAsia="Bookman Old Style" w:hAnsi="Bookman Old Style"/>
          <w:color w:val="000000"/>
          <w:spacing w:val="2"/>
          <w:lang w:val="it-IT"/>
        </w:rPr>
        <w:t>a) 30 per cento per durata dei lavori da un mese fino a tre mesi;</w:t>
      </w:r>
    </w:p>
    <w:p w:rsidR="00772948" w:rsidRDefault="00772948" w:rsidP="00772948">
      <w:pPr>
        <w:sectPr w:rsidR="00772948">
          <w:pgSz w:w="11904" w:h="16843"/>
          <w:pgMar w:top="1700" w:right="905" w:bottom="879" w:left="919" w:header="720" w:footer="720" w:gutter="0"/>
          <w:cols w:space="720"/>
        </w:sectPr>
      </w:pPr>
    </w:p>
    <w:p w:rsidR="00772948" w:rsidRDefault="004002CB" w:rsidP="00772948">
      <w:pPr>
        <w:numPr>
          <w:ilvl w:val="0"/>
          <w:numId w:val="24"/>
        </w:numPr>
        <w:tabs>
          <w:tab w:val="clear" w:pos="432"/>
          <w:tab w:val="left" w:pos="1080"/>
        </w:tabs>
        <w:spacing w:before="18" w:line="254" w:lineRule="exact"/>
        <w:ind w:left="1080" w:hanging="432"/>
        <w:textAlignment w:val="baseline"/>
        <w:rPr>
          <w:rFonts w:ascii="Bookman Old Style" w:eastAsia="Bookman Old Style" w:hAnsi="Bookman Old Style"/>
          <w:color w:val="000000"/>
          <w:lang w:val="it-IT"/>
        </w:rPr>
      </w:pPr>
      <w:r w:rsidRPr="004002CB">
        <w:lastRenderedPageBreak/>
        <w:pict>
          <v:shape id="_x0000_s1028" type="#_x0000_t202" style="position:absolute;left:0;text-align:left;margin-left:522.8pt;margin-top:778.4pt;width:19.25pt;height:13.8pt;z-index:-251654144;mso-wrap-distance-left:0;mso-wrap-distance-right:0;mso-position-horizontal-relative:page;mso-position-vertical-relative:page" filled="f" stroked="f">
            <v:textbox inset="0,0,0,0">
              <w:txbxContent>
                <w:p w:rsidR="00772948" w:rsidRDefault="00772948" w:rsidP="00772948">
                  <w:pPr>
                    <w:spacing w:before="3" w:line="269" w:lineRule="exact"/>
                    <w:textAlignment w:val="baseline"/>
                    <w:rPr>
                      <w:rFonts w:eastAsia="Times New Roman"/>
                      <w:color w:val="000000"/>
                      <w:spacing w:val="4"/>
                      <w:sz w:val="24"/>
                      <w:lang w:val="it-IT"/>
                    </w:rPr>
                  </w:pPr>
                </w:p>
              </w:txbxContent>
            </v:textbox>
            <w10:wrap type="square" anchorx="page" anchory="page"/>
          </v:shape>
        </w:pict>
      </w:r>
      <w:r w:rsidR="00772948">
        <w:rPr>
          <w:rFonts w:ascii="Bookman Old Style" w:eastAsia="Bookman Old Style" w:hAnsi="Bookman Old Style"/>
          <w:color w:val="000000"/>
          <w:lang w:val="it-IT"/>
        </w:rPr>
        <w:t>riduzione del 50 per cento per durata dei lavori oltre tre mesi fino a sei mesi;</w:t>
      </w:r>
    </w:p>
    <w:p w:rsidR="00772948" w:rsidRDefault="00772948" w:rsidP="00772948">
      <w:pPr>
        <w:numPr>
          <w:ilvl w:val="0"/>
          <w:numId w:val="24"/>
        </w:numPr>
        <w:tabs>
          <w:tab w:val="clear" w:pos="432"/>
          <w:tab w:val="left" w:pos="1080"/>
        </w:tabs>
        <w:spacing w:before="57" w:line="259" w:lineRule="exact"/>
        <w:ind w:left="1080" w:right="216" w:hanging="432"/>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riduzione del 100 per cento per durata dei lavori oltre sei mesi fino ad un anno. La durata delle opere fa riferimento alle date di inizio e di chiusura del cantiere.</w:t>
      </w:r>
      <w:r>
        <w:rPr>
          <w:rFonts w:ascii="Bookman Old Style" w:eastAsia="Bookman Old Style" w:hAnsi="Bookman Old Style"/>
          <w:color w:val="000000"/>
          <w:vertAlign w:val="superscript"/>
          <w:lang w:val="it-IT"/>
        </w:rPr>
        <w:t>2</w:t>
      </w:r>
    </w:p>
    <w:p w:rsidR="00772948" w:rsidRDefault="00772948" w:rsidP="00772948">
      <w:pPr>
        <w:spacing w:before="64" w:line="258" w:lineRule="exact"/>
        <w:ind w:left="648"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3. Le agevolazioni di cui al comma precedente decorrono dal 1° gennaio dell'anno successivo a quello nel corso del quale si sono verificati i lavori. I soggetti interessati devono presentare richiesta di riduzione, su modelli predisposti dal Comune, entro il 31 gennaio di ciascun anno. La presentazione tardiva comporta la decadenza dal beneficio.</w:t>
      </w:r>
    </w:p>
    <w:p w:rsidR="00772948" w:rsidRDefault="00772948" w:rsidP="00772948">
      <w:pPr>
        <w:spacing w:before="380" w:line="250"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22 - Esenzioni</w:t>
      </w:r>
    </w:p>
    <w:p w:rsidR="00772948" w:rsidRDefault="00772948" w:rsidP="00772948">
      <w:pPr>
        <w:spacing w:before="71" w:line="254" w:lineRule="exact"/>
        <w:ind w:left="288"/>
        <w:textAlignment w:val="baseline"/>
        <w:rPr>
          <w:rFonts w:ascii="Bookman Old Style" w:eastAsia="Bookman Old Style" w:hAnsi="Bookman Old Style"/>
          <w:color w:val="000000"/>
          <w:spacing w:val="3"/>
          <w:lang w:val="it-IT"/>
        </w:rPr>
      </w:pPr>
      <w:r>
        <w:rPr>
          <w:rFonts w:ascii="Bookman Old Style" w:eastAsia="Bookman Old Style" w:hAnsi="Bookman Old Style"/>
          <w:color w:val="000000"/>
          <w:spacing w:val="3"/>
          <w:lang w:val="it-IT"/>
        </w:rPr>
        <w:t>1. Sono esenti dal canone:</w:t>
      </w:r>
    </w:p>
    <w:p w:rsidR="00772948" w:rsidRDefault="00772948" w:rsidP="00772948">
      <w:pPr>
        <w:numPr>
          <w:ilvl w:val="0"/>
          <w:numId w:val="25"/>
        </w:numPr>
        <w:tabs>
          <w:tab w:val="clear" w:pos="432"/>
          <w:tab w:val="left" w:pos="1080"/>
        </w:tabs>
        <w:spacing w:before="60" w:line="258" w:lineRule="exact"/>
        <w:ind w:left="1080" w:right="216" w:hanging="432"/>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 pubblicità realizzata all'interno dei locali adibiti alla vendita di beni o alla prestazione di servizi quando si riferisca all'attività negli stessi esercitata, nonché i mezzi pubblicitari, ad eccezione delle insegne, esposti nelle vetrine e sulle porte di ingresso dei locali medesimi purché siano attinenti all'attività in essi esercitata e non superino, nel loro insieme, la superficie complessiva di mezzo metro quadrato per ciascuna vetrina o ingresso;</w:t>
      </w:r>
    </w:p>
    <w:p w:rsidR="00772948" w:rsidRDefault="00772948" w:rsidP="00772948">
      <w:pPr>
        <w:numPr>
          <w:ilvl w:val="0"/>
          <w:numId w:val="25"/>
        </w:numPr>
        <w:tabs>
          <w:tab w:val="clear" w:pos="432"/>
          <w:tab w:val="left" w:pos="1080"/>
        </w:tabs>
        <w:spacing w:before="60" w:line="258" w:lineRule="exact"/>
        <w:ind w:left="1080" w:right="216" w:hanging="432"/>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gli avvisi al pubblico esposti nelle vetrine o sulle porte di ingresso dei locali o, in mancanza, nelle immediate adiacenze del punto di vendita, relativi all'attività svolta, nonché quelli riguardanti la localizzazione e l'utilizzazione dei servizi di pubblica utilità, che non superino la superficie di mezzo metro quadrato e quelli riguardanti la locazione o la compravendita degli immobili sui quali sono affissi, di superficie non superiore ad un quarto di metro quadrato;</w:t>
      </w:r>
    </w:p>
    <w:p w:rsidR="00772948" w:rsidRDefault="00772948" w:rsidP="00772948">
      <w:pPr>
        <w:numPr>
          <w:ilvl w:val="0"/>
          <w:numId w:val="25"/>
        </w:numPr>
        <w:tabs>
          <w:tab w:val="clear" w:pos="432"/>
          <w:tab w:val="left" w:pos="1080"/>
        </w:tabs>
        <w:spacing w:before="65" w:line="257" w:lineRule="exact"/>
        <w:ind w:left="1080" w:right="216" w:hanging="432"/>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 pubblicità comunque effettuata all'interno, sulle facciate esterne o sulle recinzioni dei locali di pubblico spettacolo qualora si riferisca alle rappresentazioni in programmazione;</w:t>
      </w:r>
    </w:p>
    <w:p w:rsidR="00772948" w:rsidRDefault="00772948" w:rsidP="00772948">
      <w:pPr>
        <w:numPr>
          <w:ilvl w:val="0"/>
          <w:numId w:val="25"/>
        </w:numPr>
        <w:tabs>
          <w:tab w:val="clear" w:pos="432"/>
          <w:tab w:val="left" w:pos="1080"/>
        </w:tabs>
        <w:spacing w:before="58" w:line="259" w:lineRule="exact"/>
        <w:ind w:left="1080" w:right="216" w:hanging="432"/>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 pubblicità, escluse le insegne, relativa ai giornali ed alle pubblicazioni periodiche, se esposta sulle sole facciate esterne delle edicole o nelle vetrine o sulle porte di ingresso dei negozi ove sia effettuata la vendita;</w:t>
      </w:r>
    </w:p>
    <w:p w:rsidR="00772948" w:rsidRDefault="00772948" w:rsidP="00772948">
      <w:pPr>
        <w:numPr>
          <w:ilvl w:val="0"/>
          <w:numId w:val="25"/>
        </w:numPr>
        <w:tabs>
          <w:tab w:val="clear" w:pos="432"/>
          <w:tab w:val="left" w:pos="1080"/>
        </w:tabs>
        <w:spacing w:before="58" w:line="259" w:lineRule="exact"/>
        <w:ind w:left="1080" w:right="216" w:hanging="432"/>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 pubblicità esposta all'interno delle stazioni dei servizi di trasporto pubblico in genere inerente l'attività esercitata dall'impresa di trasporto, nonché le tabelle esposte all'esterno delle stazioni stesse o lungo l'itinerario di viaggio, per la parte in cui contengano informazioni relative alle modalità di effettuazione del servizio;</w:t>
      </w:r>
    </w:p>
    <w:p w:rsidR="00772948" w:rsidRDefault="00772948" w:rsidP="00772948">
      <w:pPr>
        <w:numPr>
          <w:ilvl w:val="0"/>
          <w:numId w:val="25"/>
        </w:numPr>
        <w:tabs>
          <w:tab w:val="clear" w:pos="432"/>
          <w:tab w:val="left" w:pos="1080"/>
        </w:tabs>
        <w:spacing w:before="58" w:line="259" w:lineRule="exact"/>
        <w:ind w:left="1080" w:right="216" w:hanging="432"/>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 pubblicità comunque effettuata in via esclusiva dallo Stato e dagli enti pubblici territoriali;</w:t>
      </w:r>
    </w:p>
    <w:p w:rsidR="00772948" w:rsidRDefault="00772948" w:rsidP="00772948">
      <w:pPr>
        <w:numPr>
          <w:ilvl w:val="0"/>
          <w:numId w:val="25"/>
        </w:numPr>
        <w:tabs>
          <w:tab w:val="clear" w:pos="432"/>
          <w:tab w:val="left" w:pos="1080"/>
        </w:tabs>
        <w:spacing w:before="58" w:line="259" w:lineRule="exact"/>
        <w:ind w:left="1080" w:right="216" w:hanging="432"/>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insegne, le targhe e simili apposte per l'individuazione delle sedi di comitati, associazioni, fondazioni ed ogni altro ente che non persegua scopo di lucro</w:t>
      </w:r>
    </w:p>
    <w:p w:rsidR="00772948" w:rsidRDefault="00772948" w:rsidP="00772948">
      <w:pPr>
        <w:numPr>
          <w:ilvl w:val="0"/>
          <w:numId w:val="25"/>
        </w:numPr>
        <w:tabs>
          <w:tab w:val="clear" w:pos="432"/>
          <w:tab w:val="left" w:pos="1080"/>
        </w:tabs>
        <w:spacing w:before="58" w:line="259" w:lineRule="exact"/>
        <w:ind w:left="1080" w:right="216" w:hanging="432"/>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insegne, le targhe e simili la cui esposizione sia obbligatoria per disposizione di legge o di regolamento sempre che le dimensioni del mezzo usato, qualora non espressamente stabilite, non superino il mezzo metro quadrato di superficie.</w:t>
      </w:r>
    </w:p>
    <w:p w:rsidR="00772948" w:rsidRDefault="00772948" w:rsidP="00772948">
      <w:pPr>
        <w:numPr>
          <w:ilvl w:val="0"/>
          <w:numId w:val="25"/>
        </w:numPr>
        <w:tabs>
          <w:tab w:val="clear" w:pos="432"/>
          <w:tab w:val="left" w:pos="1080"/>
        </w:tabs>
        <w:spacing w:before="59" w:line="259" w:lineRule="exact"/>
        <w:ind w:left="1080" w:right="216" w:hanging="432"/>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 messaggi pubblicitari, in qualunque modo realizzati dai soggetti di cui al comma 1 dell'articolo 90 della legge 27 dicembre 2002, n. 289, rivolti all'interno degli impianti dagli stessi utilizzati per manifestazioni sportive dilettantistiche con capienza inferiore a tremila posti;</w:t>
      </w:r>
    </w:p>
    <w:p w:rsidR="00772948" w:rsidRDefault="00772948" w:rsidP="00772948">
      <w:pPr>
        <w:numPr>
          <w:ilvl w:val="0"/>
          <w:numId w:val="25"/>
        </w:numPr>
        <w:tabs>
          <w:tab w:val="clear" w:pos="432"/>
          <w:tab w:val="left" w:pos="1080"/>
        </w:tabs>
        <w:spacing w:before="62" w:line="256" w:lineRule="exact"/>
        <w:ind w:left="1080" w:right="216" w:hanging="432"/>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indicazioni relative al marchio apposto con dimensioni proporzionali alla dimensione delle gru mobili, delle gru a torre adoperate nei cantieri edili e delle macchine da cantiere, la cui superficie complessiva non ecceda i seguenti limiti:</w:t>
      </w:r>
    </w:p>
    <w:p w:rsidR="00772948" w:rsidRDefault="00772948" w:rsidP="00772948">
      <w:pPr>
        <w:sectPr w:rsidR="00772948">
          <w:pgSz w:w="11904" w:h="16843"/>
          <w:pgMar w:top="1700" w:right="909" w:bottom="879" w:left="915" w:header="720" w:footer="720" w:gutter="0"/>
          <w:cols w:space="720"/>
        </w:sectPr>
      </w:pPr>
    </w:p>
    <w:p w:rsidR="00772948" w:rsidRDefault="004002CB" w:rsidP="00772948">
      <w:pPr>
        <w:numPr>
          <w:ilvl w:val="0"/>
          <w:numId w:val="26"/>
        </w:numPr>
        <w:tabs>
          <w:tab w:val="clear" w:pos="288"/>
          <w:tab w:val="left" w:pos="1368"/>
        </w:tabs>
        <w:spacing w:before="13" w:line="259" w:lineRule="exact"/>
        <w:ind w:left="1080" w:right="216"/>
        <w:jc w:val="both"/>
        <w:textAlignment w:val="baseline"/>
        <w:rPr>
          <w:rFonts w:ascii="Bookman Old Style" w:eastAsia="Bookman Old Style" w:hAnsi="Bookman Old Style"/>
          <w:color w:val="000000"/>
          <w:lang w:val="it-IT"/>
        </w:rPr>
      </w:pPr>
      <w:r w:rsidRPr="004002CB">
        <w:lastRenderedPageBreak/>
        <w:pict>
          <v:shape id="_x0000_s1029" type="#_x0000_t202" style="position:absolute;left:0;text-align:left;margin-left:522.8pt;margin-top:778.4pt;width:20.25pt;height:13.8pt;z-index:-251653120;mso-wrap-distance-left:0;mso-wrap-distance-right:0;mso-position-horizontal-relative:page;mso-position-vertical-relative:page" filled="f" stroked="f">
            <v:textbox inset="0,0,0,0">
              <w:txbxContent>
                <w:p w:rsidR="00772948" w:rsidRDefault="00772948" w:rsidP="00772948">
                  <w:pPr>
                    <w:spacing w:before="3" w:line="269" w:lineRule="exact"/>
                    <w:textAlignment w:val="baseline"/>
                    <w:rPr>
                      <w:rFonts w:eastAsia="Times New Roman"/>
                      <w:color w:val="000000"/>
                      <w:spacing w:val="11"/>
                      <w:sz w:val="24"/>
                      <w:lang w:val="it-IT"/>
                    </w:rPr>
                  </w:pPr>
                </w:p>
              </w:txbxContent>
            </v:textbox>
            <w10:wrap type="square" anchorx="page" anchory="page"/>
          </v:shape>
        </w:pict>
      </w:r>
      <w:r w:rsidR="00772948">
        <w:rPr>
          <w:rFonts w:ascii="Bookman Old Style" w:eastAsia="Bookman Old Style" w:hAnsi="Bookman Old Style"/>
          <w:color w:val="000000"/>
          <w:lang w:val="it-IT"/>
        </w:rPr>
        <w:t>fino a 2 metri quadrati per le gru mobili, le gru a torre adoperate nei cantieri edili e le macchine da cantiere con sviluppo potenziale in altezza fino a 10 metri lineari;</w:t>
      </w:r>
    </w:p>
    <w:p w:rsidR="00772948" w:rsidRDefault="00772948" w:rsidP="00772948">
      <w:pPr>
        <w:numPr>
          <w:ilvl w:val="0"/>
          <w:numId w:val="26"/>
        </w:numPr>
        <w:tabs>
          <w:tab w:val="clear" w:pos="288"/>
          <w:tab w:val="left" w:pos="1368"/>
        </w:tabs>
        <w:spacing w:before="58" w:line="259" w:lineRule="exact"/>
        <w:ind w:left="1080" w:righ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fino a 4 metri quadrati per le gru mobili, le gru a torre adoperate nei cantieri edili e le macchine da cantiere con sviluppo potenziale in altezza oltre i 10 e fino a 40 metri lineari;</w:t>
      </w:r>
    </w:p>
    <w:p w:rsidR="00772948" w:rsidRDefault="00772948" w:rsidP="00772948">
      <w:pPr>
        <w:numPr>
          <w:ilvl w:val="0"/>
          <w:numId w:val="26"/>
        </w:numPr>
        <w:tabs>
          <w:tab w:val="clear" w:pos="288"/>
          <w:tab w:val="left" w:pos="1368"/>
        </w:tabs>
        <w:spacing w:before="58" w:line="259" w:lineRule="exact"/>
        <w:ind w:left="1080" w:righ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fino a 6 metri quadrati per le gru mobili, le gru a torre adoperate nei cantieri edili e le macchine da cantiere con sviluppo potenziale in altezza superiore a 40 metri lineari;</w:t>
      </w:r>
    </w:p>
    <w:p w:rsidR="00772948" w:rsidRDefault="00772948" w:rsidP="00772948">
      <w:pPr>
        <w:spacing w:before="54" w:line="259" w:lineRule="exact"/>
        <w:ind w:left="1080" w:right="216" w:hanging="504"/>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k) le indicazioni del marchio, della ditta, della ragione sociale e dell'indirizzo apposti sui veicoli utilizzati per il trasporto, anche per conto terzi, di proprietà dell'impresa o adibiti al trasporto per suo conto.</w:t>
      </w:r>
    </w:p>
    <w:p w:rsidR="00772948" w:rsidRDefault="00772948" w:rsidP="00772948">
      <w:pPr>
        <w:spacing w:before="701"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CAPO III - DIRITTI SULLE PUBBLICHE AFFISSIONI</w:t>
      </w:r>
    </w:p>
    <w:p w:rsidR="00772948" w:rsidRDefault="00772948" w:rsidP="00772948">
      <w:pPr>
        <w:spacing w:before="699"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23 - Tipologia degli impianti delle affissioni</w:t>
      </w:r>
    </w:p>
    <w:p w:rsidR="00772948" w:rsidRDefault="00772948" w:rsidP="00772948">
      <w:pPr>
        <w:spacing w:before="56" w:line="259" w:lineRule="exact"/>
        <w:ind w:left="57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1. Per impianti di pubbliche affissioni si intendono tutti gli impianti di proprietà del Comune, collocati esclusivamente su aree pubbliche o immobili privati sui quali il Comune esercita il diritto di affissione.</w:t>
      </w:r>
    </w:p>
    <w:p w:rsidR="00772948" w:rsidRDefault="00772948" w:rsidP="00772948">
      <w:pPr>
        <w:spacing w:before="385"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24 - Servizio delle pubbliche affissioni</w:t>
      </w:r>
    </w:p>
    <w:p w:rsidR="00772948" w:rsidRDefault="00772948" w:rsidP="00772948">
      <w:pPr>
        <w:spacing w:before="56" w:line="259" w:lineRule="exact"/>
        <w:jc w:val="center"/>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1. Le pubbliche affissioni nell'ambito del territorio del Comune di </w:t>
      </w:r>
      <w:proofErr w:type="spellStart"/>
      <w:r>
        <w:rPr>
          <w:rFonts w:ascii="Bookman Old Style" w:eastAsia="Bookman Old Style" w:hAnsi="Bookman Old Style"/>
          <w:color w:val="000000"/>
          <w:lang w:val="it-IT"/>
        </w:rPr>
        <w:t>Mondavio</w:t>
      </w:r>
      <w:proofErr w:type="spellEnd"/>
      <w:r>
        <w:rPr>
          <w:rFonts w:ascii="Bookman Old Style" w:eastAsia="Bookman Old Style" w:hAnsi="Bookman Old Style"/>
          <w:color w:val="000000"/>
          <w:lang w:val="it-IT"/>
        </w:rPr>
        <w:t xml:space="preserve"> </w:t>
      </w:r>
      <w:r>
        <w:rPr>
          <w:rFonts w:ascii="Bookman Old Style" w:eastAsia="Bookman Old Style" w:hAnsi="Bookman Old Style"/>
          <w:color w:val="000000"/>
          <w:lang w:val="it-IT"/>
        </w:rPr>
        <w:br/>
        <w:t>costituiscono servizio obbligatorio di esclusiva competenza del Comune medesimo.</w:t>
      </w:r>
    </w:p>
    <w:p w:rsidR="00772948" w:rsidRDefault="00772948" w:rsidP="00772948">
      <w:pPr>
        <w:spacing w:before="379"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25 - Impianti privati per affissioni dirette</w:t>
      </w:r>
    </w:p>
    <w:p w:rsidR="00772948" w:rsidRDefault="00772948" w:rsidP="00772948">
      <w:pPr>
        <w:numPr>
          <w:ilvl w:val="0"/>
          <w:numId w:val="27"/>
        </w:numPr>
        <w:tabs>
          <w:tab w:val="clear" w:pos="504"/>
          <w:tab w:val="left" w:pos="792"/>
        </w:tabs>
        <w:spacing w:before="57" w:line="259" w:lineRule="exact"/>
        <w:ind w:left="57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 Giunta comunale può concedere a privati, mediante svolgimento di specifica gara, la possibilità di collocare sul territorio comunale impianti pubblicitari per l'affissione diretta di manifesti e simili.</w:t>
      </w:r>
    </w:p>
    <w:p w:rsidR="00772948" w:rsidRDefault="00772948" w:rsidP="00772948">
      <w:pPr>
        <w:numPr>
          <w:ilvl w:val="0"/>
          <w:numId w:val="27"/>
        </w:numPr>
        <w:tabs>
          <w:tab w:val="clear" w:pos="504"/>
          <w:tab w:val="left" w:pos="792"/>
        </w:tabs>
        <w:spacing w:before="58" w:line="259" w:lineRule="exact"/>
        <w:ind w:left="57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 concessione è disciplinata da un’apposita convenzione, nella quale dovranno essere precisati il numero e la ubicazione degli impianti da installare, la durata della concessione, il relativo canone annuo dovuto al Comune e tutte le altre condizioni necessarie per un corretto rapporto in ordine a spese, modalità e tempi di installazione, manutenzione, responsabilità per eventuali danni, rinnovo e revoca della concessione.</w:t>
      </w:r>
    </w:p>
    <w:p w:rsidR="00772948" w:rsidRDefault="00772948" w:rsidP="00772948">
      <w:pPr>
        <w:spacing w:before="380"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26 - Modalità delle pubbliche affissioni</w:t>
      </w:r>
    </w:p>
    <w:p w:rsidR="00772948" w:rsidRDefault="00772948" w:rsidP="00772948">
      <w:pPr>
        <w:numPr>
          <w:ilvl w:val="0"/>
          <w:numId w:val="28"/>
        </w:numPr>
        <w:tabs>
          <w:tab w:val="clear" w:pos="288"/>
          <w:tab w:val="left" w:pos="576"/>
        </w:tabs>
        <w:spacing w:before="56" w:line="259" w:lineRule="exact"/>
        <w:ind w:left="576" w:right="216" w:hanging="288"/>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Le pubbliche affissioni sono effettuate secondo l'ordine di precedenza risultante dal </w:t>
      </w:r>
      <w:r>
        <w:rPr>
          <w:rFonts w:ascii="Bookman Old Style" w:eastAsia="Bookman Old Style" w:hAnsi="Bookman Old Style"/>
          <w:color w:val="000000"/>
          <w:lang w:val="it-IT"/>
        </w:rPr>
        <w:br/>
        <w:t>ricevimento della commissione, che viene annotata in apposito registro cronologico.</w:t>
      </w:r>
    </w:p>
    <w:p w:rsidR="00772948" w:rsidRDefault="00772948" w:rsidP="00772948">
      <w:pPr>
        <w:numPr>
          <w:ilvl w:val="0"/>
          <w:numId w:val="28"/>
        </w:numPr>
        <w:tabs>
          <w:tab w:val="clear" w:pos="288"/>
          <w:tab w:val="left" w:pos="576"/>
        </w:tabs>
        <w:spacing w:before="58" w:line="259" w:lineRule="exact"/>
        <w:ind w:left="57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 durata dell'affissione decorre dal giorno in cui è stata eseguita al completo; nello stesso giorno, su richiesta del committente, il Comune mette a sua disposizione l'elenco delle posizioni utilizzate con l'indicazione dei quantitativi affissi.</w:t>
      </w:r>
    </w:p>
    <w:p w:rsidR="00772948" w:rsidRDefault="00772948" w:rsidP="00772948">
      <w:pPr>
        <w:numPr>
          <w:ilvl w:val="0"/>
          <w:numId w:val="28"/>
        </w:numPr>
        <w:tabs>
          <w:tab w:val="clear" w:pos="288"/>
          <w:tab w:val="left" w:pos="576"/>
        </w:tabs>
        <w:spacing w:before="59" w:line="259" w:lineRule="exact"/>
        <w:ind w:left="57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ritardo nell'effettuazione delle affissioni causato dalle avverse condizioni atmosferiche si considera caso di forza maggiore. In ogni caso, qualora il ritardo sia superiore a dieci giorni dalla data richiesta, il Comune ne dà tempestiva comunicazione per iscritto al committente.</w:t>
      </w:r>
    </w:p>
    <w:p w:rsidR="00772948" w:rsidRDefault="00772948" w:rsidP="00772948">
      <w:pPr>
        <w:sectPr w:rsidR="00772948">
          <w:pgSz w:w="11904" w:h="16843"/>
          <w:pgMar w:top="1700" w:right="905" w:bottom="879" w:left="919" w:header="720" w:footer="720" w:gutter="0"/>
          <w:cols w:space="720"/>
        </w:sectPr>
      </w:pPr>
    </w:p>
    <w:p w:rsidR="00772948" w:rsidRDefault="004002CB" w:rsidP="00772948">
      <w:pPr>
        <w:numPr>
          <w:ilvl w:val="0"/>
          <w:numId w:val="29"/>
        </w:numPr>
        <w:tabs>
          <w:tab w:val="clear" w:pos="360"/>
          <w:tab w:val="left" w:pos="576"/>
        </w:tabs>
        <w:spacing w:before="13" w:line="259" w:lineRule="exact"/>
        <w:ind w:left="576" w:right="216" w:hanging="360"/>
        <w:jc w:val="both"/>
        <w:textAlignment w:val="baseline"/>
        <w:rPr>
          <w:rFonts w:ascii="Bookman Old Style" w:eastAsia="Bookman Old Style" w:hAnsi="Bookman Old Style"/>
          <w:color w:val="000000"/>
          <w:lang w:val="it-IT"/>
        </w:rPr>
      </w:pPr>
      <w:r w:rsidRPr="004002CB">
        <w:lastRenderedPageBreak/>
        <w:pict>
          <v:shape id="_x0000_s1030" type="#_x0000_t202" style="position:absolute;left:0;text-align:left;margin-left:522.8pt;margin-top:778.4pt;width:19.75pt;height:13.8pt;z-index:-251652096;mso-wrap-distance-left:0;mso-wrap-distance-right:0;mso-position-horizontal-relative:page;mso-position-vertical-relative:page" filled="f" stroked="f">
            <v:textbox inset="0,0,0,0">
              <w:txbxContent>
                <w:p w:rsidR="00772948" w:rsidRDefault="00772948" w:rsidP="00772948">
                  <w:pPr>
                    <w:spacing w:before="3" w:line="269" w:lineRule="exact"/>
                    <w:textAlignment w:val="baseline"/>
                    <w:rPr>
                      <w:rFonts w:eastAsia="Times New Roman"/>
                      <w:color w:val="000000"/>
                      <w:spacing w:val="7"/>
                      <w:sz w:val="24"/>
                      <w:lang w:val="it-IT"/>
                    </w:rPr>
                  </w:pPr>
                </w:p>
              </w:txbxContent>
            </v:textbox>
            <w10:wrap type="square" anchorx="page" anchory="page"/>
          </v:shape>
        </w:pict>
      </w:r>
      <w:r w:rsidR="00772948">
        <w:rPr>
          <w:rFonts w:ascii="Bookman Old Style" w:eastAsia="Bookman Old Style" w:hAnsi="Bookman Old Style"/>
          <w:color w:val="000000"/>
          <w:lang w:val="it-IT"/>
        </w:rPr>
        <w:t>La mancanza di spazi disponibili viene comunicata al committente per iscritto entro dieci giorni dalla richiesta di affissione.</w:t>
      </w:r>
    </w:p>
    <w:p w:rsidR="00772948" w:rsidRDefault="00772948" w:rsidP="00772948">
      <w:pPr>
        <w:numPr>
          <w:ilvl w:val="0"/>
          <w:numId w:val="29"/>
        </w:numPr>
        <w:tabs>
          <w:tab w:val="clear" w:pos="360"/>
          <w:tab w:val="left" w:pos="576"/>
        </w:tabs>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Nel caso di ritardo nell'effettuazione dell'affissione causato da avverse condizioni atmosferiche, o di mancanza di spazi disponibili, il committente può annullare la commissione senza alcun onere a suo carico, ed il Comune rimborsa le somme versate entro novanta giorni.</w:t>
      </w:r>
    </w:p>
    <w:p w:rsidR="00772948" w:rsidRDefault="00772948" w:rsidP="00772948">
      <w:pPr>
        <w:numPr>
          <w:ilvl w:val="0"/>
          <w:numId w:val="29"/>
        </w:numPr>
        <w:tabs>
          <w:tab w:val="clear" w:pos="360"/>
          <w:tab w:val="left" w:pos="576"/>
        </w:tabs>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committente può annullare la richiesta di affissione prima che venga eseguita; in tal caso deve comunque corrispondere la metà del diritto dovuto.</w:t>
      </w:r>
    </w:p>
    <w:p w:rsidR="00772948" w:rsidRDefault="00772948" w:rsidP="00772948">
      <w:pPr>
        <w:numPr>
          <w:ilvl w:val="0"/>
          <w:numId w:val="29"/>
        </w:numPr>
        <w:tabs>
          <w:tab w:val="clear" w:pos="360"/>
          <w:tab w:val="left" w:pos="576"/>
        </w:tabs>
        <w:spacing w:before="54"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Comune sostituisce gratuitamente i manifesti strappati o comunque deteriorati e, qualora non disponga di altri esemplari dei manifesti da sostituire, ne dà tempestiva comunicazione al richiedente mantenendo, nel frattempo, a sua disposizione i relativi spazi.</w:t>
      </w:r>
    </w:p>
    <w:p w:rsidR="00772948" w:rsidRPr="00B270E0" w:rsidRDefault="00772948" w:rsidP="00772948">
      <w:pPr>
        <w:numPr>
          <w:ilvl w:val="0"/>
          <w:numId w:val="29"/>
        </w:numPr>
        <w:tabs>
          <w:tab w:val="clear" w:pos="360"/>
          <w:tab w:val="left" w:pos="576"/>
        </w:tabs>
        <w:spacing w:before="54" w:line="259" w:lineRule="exact"/>
        <w:ind w:left="576" w:right="216" w:hanging="360"/>
        <w:textAlignment w:val="baseline"/>
        <w:rPr>
          <w:rFonts w:ascii="Bookman Old Style" w:eastAsia="Bookman Old Style" w:hAnsi="Bookman Old Style"/>
          <w:color w:val="000000"/>
          <w:lang w:val="it-IT"/>
        </w:rPr>
      </w:pPr>
      <w:r w:rsidRPr="00B270E0">
        <w:rPr>
          <w:rFonts w:ascii="Bookman Old Style" w:eastAsia="Bookman Old Style" w:hAnsi="Bookman Old Style"/>
          <w:b/>
          <w:strike/>
          <w:color w:val="000000"/>
          <w:spacing w:val="1"/>
          <w:lang w:val="it-IT"/>
        </w:rPr>
        <w:t>Per le affissioni richieste per il giorno in cui è stato consegnato il materiale da affiggere od entro i due giorni successivi, se trattasi di affissioni di contenuto commerciale, ovvero per le ore notturne dalle 20 alle 7 o nei giorni festivi, è dovuta la maggiorazione del 10 per cento del canone, con un minimo di € 25,82 per ciascuna commissione.</w:t>
      </w:r>
      <w:r>
        <w:rPr>
          <w:rFonts w:ascii="Bookman Old Style" w:eastAsia="Bookman Old Style" w:hAnsi="Bookman Old Style"/>
          <w:b/>
          <w:strike/>
          <w:color w:val="000000"/>
          <w:spacing w:val="1"/>
          <w:lang w:val="it-IT"/>
        </w:rPr>
        <w:br/>
      </w:r>
      <w:r w:rsidRPr="00B270E0">
        <w:rPr>
          <w:rFonts w:ascii="Bookman Old Style" w:eastAsia="Bookman Old Style" w:hAnsi="Bookman Old Style"/>
          <w:b/>
          <w:color w:val="000000"/>
          <w:spacing w:val="1"/>
          <w:lang w:val="it-IT"/>
        </w:rPr>
        <w:t>Per le affissioni richieste per il giorno in cui è stato consegnato il materiale da affiggere od entro i due giorni successivi (urgenza) è dovuta una maggiorazione di euro 38,73.</w:t>
      </w:r>
    </w:p>
    <w:p w:rsidR="00772948" w:rsidRPr="00DC3F92" w:rsidRDefault="00772948" w:rsidP="00772948">
      <w:pPr>
        <w:numPr>
          <w:ilvl w:val="0"/>
          <w:numId w:val="29"/>
        </w:numPr>
        <w:tabs>
          <w:tab w:val="clear" w:pos="360"/>
          <w:tab w:val="left" w:pos="576"/>
        </w:tabs>
        <w:spacing w:before="58" w:line="259" w:lineRule="exact"/>
        <w:ind w:left="576" w:right="216" w:hanging="360"/>
        <w:jc w:val="both"/>
        <w:textAlignment w:val="baseline"/>
        <w:rPr>
          <w:rFonts w:ascii="Bookman Old Style" w:eastAsia="Bookman Old Style" w:hAnsi="Bookman Old Style"/>
          <w:color w:val="000000"/>
          <w:spacing w:val="1"/>
          <w:lang w:val="it-IT"/>
        </w:rPr>
      </w:pPr>
      <w:r w:rsidRPr="00DC3F92">
        <w:rPr>
          <w:rFonts w:ascii="Bookman Old Style" w:eastAsia="Bookman Old Style" w:hAnsi="Bookman Old Style"/>
          <w:color w:val="000000"/>
          <w:lang w:val="it-IT"/>
        </w:rPr>
        <w:t>Nell'Ufficio del servizio delle pubbliche affissioni sono esposti, per la pubblica consultazione, le tariffe del servizio, l'elenco degli spazi destinati alle pubbliche affissioni ed il registro cronologico delle commissioni.</w:t>
      </w:r>
    </w:p>
    <w:p w:rsidR="00772948" w:rsidRDefault="00772948" w:rsidP="00772948">
      <w:pPr>
        <w:spacing w:before="379"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27 - Diritto sulle pubbliche affissioni</w:t>
      </w:r>
    </w:p>
    <w:p w:rsidR="00772948" w:rsidRDefault="00772948" w:rsidP="00772948">
      <w:pPr>
        <w:spacing w:before="57"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1. Per l'effettuazione delle pubbliche affissioni è dovuto al Comune, in solido da chi richiede il servizio e da colui nell'interesse del quale il servizio stesso è richiesto, il canone di cui all’articolo 1, comma 827, della legge n. 160 del 2019, applicando le riduzioni e maggiorazioni, in funzione della durata, del numero e delle dimensioni, stabilite con la delibera di Giunta Comunale con la quale sono approvate le tariffe del canone patrimoniale di concessione, autorizzazione o esposizione pubblicitaria disciplinato dal presente regolamento.</w:t>
      </w:r>
    </w:p>
    <w:p w:rsidR="00772948" w:rsidRDefault="00772948" w:rsidP="00772948">
      <w:pPr>
        <w:spacing w:before="380" w:line="256" w:lineRule="exact"/>
        <w:jc w:val="center"/>
        <w:textAlignment w:val="baseline"/>
        <w:rPr>
          <w:rFonts w:ascii="Bookman Old Style" w:eastAsia="Bookman Old Style" w:hAnsi="Bookman Old Style"/>
          <w:b/>
          <w:i/>
          <w:color w:val="000000"/>
          <w:spacing w:val="1"/>
          <w:lang w:val="it-IT"/>
        </w:rPr>
      </w:pPr>
      <w:r>
        <w:rPr>
          <w:rFonts w:ascii="Bookman Old Style" w:eastAsia="Bookman Old Style" w:hAnsi="Bookman Old Style"/>
          <w:b/>
          <w:i/>
          <w:color w:val="000000"/>
          <w:spacing w:val="1"/>
          <w:lang w:val="it-IT"/>
        </w:rPr>
        <w:t>Articolo 28 – Materiale pubblicitario abusivo</w:t>
      </w:r>
    </w:p>
    <w:p w:rsidR="00772948" w:rsidRDefault="00772948" w:rsidP="00772948">
      <w:pPr>
        <w:numPr>
          <w:ilvl w:val="0"/>
          <w:numId w:val="30"/>
        </w:numPr>
        <w:tabs>
          <w:tab w:val="clear" w:pos="360"/>
          <w:tab w:val="left" w:pos="576"/>
        </w:tabs>
        <w:spacing w:before="56"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Sono considerate abusive le affissioni eseguite fuori dei luoghi a ciò destinati ed approvati dal Comune. Sono altresì considerate abusive le affissioni per le quali siano state omesse le prescritte dichiarazioni ed i dovuti pagamenti.</w:t>
      </w:r>
    </w:p>
    <w:p w:rsidR="00772948" w:rsidRDefault="00772948" w:rsidP="00772948">
      <w:pPr>
        <w:numPr>
          <w:ilvl w:val="0"/>
          <w:numId w:val="30"/>
        </w:numPr>
        <w:tabs>
          <w:tab w:val="clear" w:pos="360"/>
          <w:tab w:val="left" w:pos="576"/>
        </w:tabs>
        <w:spacing w:before="59"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affissioni abusive, fatta salva la facoltà di cui al comma successivo, sono eliminate o rimosse a cura dei responsabili che dovranno provvedere entro il termine previsto dall'ordine di rimozione; in caso di inadempienza, vi provvede il Comune con addebito ai responsabili stessi, previa contestazione delle relative infrazioni, delle spese sostenute per la rimozione o la cancellazione.</w:t>
      </w:r>
    </w:p>
    <w:p w:rsidR="00772948" w:rsidRDefault="00772948" w:rsidP="00772948">
      <w:pPr>
        <w:numPr>
          <w:ilvl w:val="0"/>
          <w:numId w:val="30"/>
        </w:numPr>
        <w:tabs>
          <w:tab w:val="clear" w:pos="360"/>
          <w:tab w:val="left" w:pos="576"/>
        </w:tabs>
        <w:spacing w:before="53"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Comune, qualora non riscontri altre violazioni di leggi specifiche o di norme regolamentari volte a tutelare esigenze di pubblico interesse, può consentire che la pubblicità abusiva, a condizione che sia corrisposto un’indennità pari al canone maggiorato del 50 per cento, possa continuare a restare esposta per il tempo del periodo stabilito che ancora residua.</w:t>
      </w:r>
    </w:p>
    <w:p w:rsidR="00772948" w:rsidRDefault="00772948" w:rsidP="00772948">
      <w:pPr>
        <w:numPr>
          <w:ilvl w:val="0"/>
          <w:numId w:val="30"/>
        </w:numPr>
        <w:tabs>
          <w:tab w:val="clear" w:pos="360"/>
          <w:tab w:val="left" w:pos="576"/>
        </w:tabs>
        <w:spacing w:before="59"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Nel caso di esposizione di materiale pubblicitario abusivo di cui al presente articolo, si applica una sanzione amministrativa pecuniaria di importo non inferiore all’ammontare dell’indennità di cui al comma precedente e non superiore al doppio della stessa.</w:t>
      </w:r>
    </w:p>
    <w:p w:rsidR="00772948" w:rsidRDefault="00772948" w:rsidP="00772948">
      <w:pPr>
        <w:sectPr w:rsidR="00772948">
          <w:pgSz w:w="11904" w:h="16843"/>
          <w:pgMar w:top="1700" w:right="904" w:bottom="879" w:left="920" w:header="720" w:footer="720" w:gutter="0"/>
          <w:cols w:space="720"/>
        </w:sectPr>
      </w:pPr>
    </w:p>
    <w:p w:rsidR="00772948" w:rsidRDefault="004002CB" w:rsidP="00772948">
      <w:pPr>
        <w:spacing w:before="38" w:line="256" w:lineRule="exact"/>
        <w:jc w:val="center"/>
        <w:textAlignment w:val="baseline"/>
        <w:rPr>
          <w:rFonts w:ascii="Bookman Old Style" w:eastAsia="Bookman Old Style" w:hAnsi="Bookman Old Style"/>
          <w:b/>
          <w:i/>
          <w:color w:val="000000"/>
          <w:lang w:val="it-IT"/>
        </w:rPr>
      </w:pPr>
      <w:r w:rsidRPr="004002CB">
        <w:lastRenderedPageBreak/>
        <w:pict>
          <v:shape id="_x0000_s1031" type="#_x0000_t202" style="position:absolute;left:0;text-align:left;margin-left:522.8pt;margin-top:778.4pt;width:20.45pt;height:13.8pt;z-index:-251651072;mso-wrap-distance-left:0;mso-wrap-distance-right:0;mso-position-horizontal-relative:page;mso-position-vertical-relative:page" filled="f" stroked="f">
            <v:textbox inset="0,0,0,0">
              <w:txbxContent>
                <w:p w:rsidR="00772948" w:rsidRDefault="00772948" w:rsidP="00772948">
                  <w:pPr>
                    <w:spacing w:before="3" w:line="269" w:lineRule="exact"/>
                    <w:textAlignment w:val="baseline"/>
                    <w:rPr>
                      <w:rFonts w:eastAsia="Times New Roman"/>
                      <w:color w:val="000000"/>
                      <w:spacing w:val="12"/>
                      <w:sz w:val="24"/>
                      <w:lang w:val="it-IT"/>
                    </w:rPr>
                  </w:pPr>
                </w:p>
              </w:txbxContent>
            </v:textbox>
            <w10:wrap type="square" anchorx="page" anchory="page"/>
          </v:shape>
        </w:pict>
      </w:r>
      <w:r w:rsidR="00772948">
        <w:rPr>
          <w:rFonts w:ascii="Bookman Old Style" w:eastAsia="Bookman Old Style" w:hAnsi="Bookman Old Style"/>
          <w:b/>
          <w:i/>
          <w:color w:val="000000"/>
          <w:lang w:val="it-IT"/>
        </w:rPr>
        <w:t>Articolo 29 - Riduzione del diritto</w:t>
      </w:r>
    </w:p>
    <w:p w:rsidR="00772948" w:rsidRDefault="00772948" w:rsidP="00772948">
      <w:pPr>
        <w:spacing w:before="60" w:line="254" w:lineRule="exact"/>
        <w:ind w:left="216"/>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1. La tariffa del servizio delle pubbliche affissioni è ridotta alla metà:</w:t>
      </w:r>
    </w:p>
    <w:p w:rsidR="00772948" w:rsidRDefault="00772948" w:rsidP="00772948">
      <w:pPr>
        <w:numPr>
          <w:ilvl w:val="0"/>
          <w:numId w:val="31"/>
        </w:numPr>
        <w:tabs>
          <w:tab w:val="clear" w:pos="360"/>
          <w:tab w:val="left" w:pos="936"/>
        </w:tabs>
        <w:spacing w:before="63" w:line="259"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i manifesti riguardanti in via esclusiva lo Stato e gli enti pubblici territoriali e che non rientrano nei casi per i quali è prevista l'esenzione;</w:t>
      </w:r>
    </w:p>
    <w:p w:rsidR="00772948" w:rsidRDefault="00772948" w:rsidP="00772948">
      <w:pPr>
        <w:numPr>
          <w:ilvl w:val="0"/>
          <w:numId w:val="31"/>
        </w:numPr>
        <w:tabs>
          <w:tab w:val="clear" w:pos="360"/>
          <w:tab w:val="left" w:pos="936"/>
        </w:tabs>
        <w:spacing w:before="58" w:line="259"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i manifesti di comitati, associazioni, fondazioni ed ogni altro ente che non abbia scopo di lucro;</w:t>
      </w:r>
    </w:p>
    <w:p w:rsidR="00772948" w:rsidRDefault="00772948" w:rsidP="00772948">
      <w:pPr>
        <w:numPr>
          <w:ilvl w:val="0"/>
          <w:numId w:val="31"/>
        </w:numPr>
        <w:tabs>
          <w:tab w:val="clear" w:pos="360"/>
          <w:tab w:val="left" w:pos="936"/>
        </w:tabs>
        <w:spacing w:before="52" w:line="261"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i manifesti relativi ad attività politiche, sindacali e di categoria, culturali, sportive, filantropiche e religiose, da chiunque realizzate, con il patrocinio o la partecipazione degli enti pubblici territoriali;</w:t>
      </w:r>
    </w:p>
    <w:p w:rsidR="00772948" w:rsidRDefault="00772948" w:rsidP="00772948">
      <w:pPr>
        <w:numPr>
          <w:ilvl w:val="0"/>
          <w:numId w:val="31"/>
        </w:numPr>
        <w:tabs>
          <w:tab w:val="clear" w:pos="360"/>
          <w:tab w:val="left" w:pos="936"/>
        </w:tabs>
        <w:spacing w:before="48" w:line="264"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i manifesti relativi a festeggiamenti patriottici, religiosi, a spettacoli viaggianti e di beneficenza;</w:t>
      </w:r>
    </w:p>
    <w:p w:rsidR="00772948" w:rsidRDefault="00772948" w:rsidP="00772948">
      <w:pPr>
        <w:numPr>
          <w:ilvl w:val="0"/>
          <w:numId w:val="31"/>
        </w:numPr>
        <w:tabs>
          <w:tab w:val="clear" w:pos="360"/>
          <w:tab w:val="left" w:pos="936"/>
        </w:tabs>
        <w:spacing w:before="63" w:line="254" w:lineRule="exact"/>
        <w:ind w:left="93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gli annunci mortuari;</w:t>
      </w:r>
    </w:p>
    <w:p w:rsidR="00772948" w:rsidRDefault="00772948" w:rsidP="00772948">
      <w:pPr>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2. i manifesti di cui al comma precedente, dalla lettera a) alla lettera d), beneficiano della riduzione anche se riportano la indicazione dello sponsor.</w:t>
      </w:r>
    </w:p>
    <w:p w:rsidR="00772948" w:rsidRDefault="00772948" w:rsidP="00772948">
      <w:pPr>
        <w:spacing w:before="385"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30 - Esenzione dal diritto</w:t>
      </w:r>
    </w:p>
    <w:p w:rsidR="00772948" w:rsidRDefault="00772948" w:rsidP="00772948">
      <w:pPr>
        <w:spacing w:before="60" w:line="254" w:lineRule="exact"/>
        <w:ind w:left="216"/>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1. Sono esenti dal diritto sulle pubbliche affissioni:</w:t>
      </w:r>
    </w:p>
    <w:p w:rsidR="00772948" w:rsidRDefault="00772948" w:rsidP="00772948">
      <w:pPr>
        <w:numPr>
          <w:ilvl w:val="0"/>
          <w:numId w:val="32"/>
        </w:numPr>
        <w:tabs>
          <w:tab w:val="clear" w:pos="360"/>
          <w:tab w:val="left" w:pos="936"/>
        </w:tabs>
        <w:spacing w:before="59" w:line="259"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i manifesti e simili la cui affissione sia richiesta direttamente dal Comune di </w:t>
      </w:r>
      <w:proofErr w:type="spellStart"/>
      <w:r>
        <w:rPr>
          <w:rFonts w:ascii="Bookman Old Style" w:eastAsia="Bookman Old Style" w:hAnsi="Bookman Old Style"/>
          <w:color w:val="000000"/>
          <w:lang w:val="it-IT"/>
        </w:rPr>
        <w:t>Mondavio</w:t>
      </w:r>
      <w:proofErr w:type="spellEnd"/>
      <w:r>
        <w:rPr>
          <w:rFonts w:ascii="Bookman Old Style" w:eastAsia="Bookman Old Style" w:hAnsi="Bookman Old Style"/>
          <w:color w:val="000000"/>
          <w:lang w:val="it-IT"/>
        </w:rPr>
        <w:t xml:space="preserve"> e il cui contenuto, anche in presenza di sponsor, riguardi le attività istituzionali del Comune stesso.</w:t>
      </w:r>
    </w:p>
    <w:p w:rsidR="00772948" w:rsidRDefault="00772948" w:rsidP="00772948">
      <w:pPr>
        <w:numPr>
          <w:ilvl w:val="0"/>
          <w:numId w:val="32"/>
        </w:numPr>
        <w:tabs>
          <w:tab w:val="clear" w:pos="360"/>
          <w:tab w:val="left" w:pos="936"/>
        </w:tabs>
        <w:spacing w:before="56" w:line="260"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 manifesti delle autorità militari relativi alle iscrizioni nelle liste di leva, alla chiamata ed ai richiami alle armi;</w:t>
      </w:r>
    </w:p>
    <w:p w:rsidR="00772948" w:rsidRDefault="00772948" w:rsidP="00772948">
      <w:pPr>
        <w:numPr>
          <w:ilvl w:val="0"/>
          <w:numId w:val="32"/>
        </w:numPr>
        <w:tabs>
          <w:tab w:val="clear" w:pos="360"/>
          <w:tab w:val="left" w:pos="936"/>
        </w:tabs>
        <w:spacing w:before="62" w:line="254" w:lineRule="exact"/>
        <w:ind w:left="93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 manifesti dello Stato, delle regioni e delle province in materia di tributi;</w:t>
      </w:r>
    </w:p>
    <w:p w:rsidR="00772948" w:rsidRDefault="00772948" w:rsidP="00772948">
      <w:pPr>
        <w:numPr>
          <w:ilvl w:val="0"/>
          <w:numId w:val="32"/>
        </w:numPr>
        <w:tabs>
          <w:tab w:val="clear" w:pos="360"/>
          <w:tab w:val="left" w:pos="936"/>
        </w:tabs>
        <w:spacing w:before="68" w:line="254"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 manifesti relativi ad adempimenti di legge in materia di referendum, elezioni politiche, per il parlamento europeo, regionali, amministrative;</w:t>
      </w:r>
    </w:p>
    <w:p w:rsidR="00772948" w:rsidRDefault="00772948" w:rsidP="00772948">
      <w:pPr>
        <w:numPr>
          <w:ilvl w:val="0"/>
          <w:numId w:val="32"/>
        </w:numPr>
        <w:tabs>
          <w:tab w:val="clear" w:pos="360"/>
          <w:tab w:val="left" w:pos="936"/>
        </w:tabs>
        <w:spacing w:before="68" w:line="254" w:lineRule="exact"/>
        <w:ind w:left="93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ogni altro manifesto la cui affissione sia obbligatoria per legge;</w:t>
      </w:r>
    </w:p>
    <w:p w:rsidR="00772948" w:rsidRDefault="00772948" w:rsidP="00772948">
      <w:pPr>
        <w:numPr>
          <w:ilvl w:val="0"/>
          <w:numId w:val="32"/>
        </w:numPr>
        <w:tabs>
          <w:tab w:val="clear" w:pos="360"/>
          <w:tab w:val="left" w:pos="936"/>
        </w:tabs>
        <w:spacing w:before="58" w:line="259"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 manifesti concernenti corsi scolastici e professionali gratuiti regolarmente autorizzati.</w:t>
      </w:r>
    </w:p>
    <w:p w:rsidR="00772948" w:rsidRDefault="00772948" w:rsidP="00772948">
      <w:pPr>
        <w:spacing w:before="380"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31 - Pagamento del diritto</w:t>
      </w:r>
    </w:p>
    <w:p w:rsidR="00772948" w:rsidRDefault="00772948" w:rsidP="00772948">
      <w:pPr>
        <w:spacing w:before="62" w:line="258"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1. Il pagamento del diritto sulle pubbliche affissioni deve essere effettuato contestualmente alla richiesta del servizio utilizzando la piattaforma di cui all’articolo 5 del decreto legislativo n. 82 del 2005, o, in caso di impossibilità di utilizzo della suddetta piattaforma, secondo le modalità stabilite dall’articolo 2-bis del decreto legge n. 193 del 2016 mediante versamento presso il conto di tesoreria del Comune di </w:t>
      </w:r>
      <w:proofErr w:type="spellStart"/>
      <w:r>
        <w:rPr>
          <w:rFonts w:ascii="Bookman Old Style" w:eastAsia="Bookman Old Style" w:hAnsi="Bookman Old Style"/>
          <w:color w:val="000000"/>
          <w:lang w:val="it-IT"/>
        </w:rPr>
        <w:t>Mondavio</w:t>
      </w:r>
      <w:proofErr w:type="spellEnd"/>
    </w:p>
    <w:p w:rsidR="00772948" w:rsidRDefault="00772948" w:rsidP="00772948">
      <w:pPr>
        <w:spacing w:before="63"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32 - Norme di rinvio</w:t>
      </w:r>
    </w:p>
    <w:p w:rsidR="00772948" w:rsidRDefault="00772948" w:rsidP="00772948">
      <w:pPr>
        <w:spacing w:before="56"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1. Per tutto quanto non previsto nel presente Capo si applicano si applicano le disposizioni di cui al Capo II, nonché quanto disposto con il Regolamento del Piano generale degli impianti pubblicitari.</w:t>
      </w:r>
    </w:p>
    <w:p w:rsidR="00772948" w:rsidRDefault="00772948" w:rsidP="00772948">
      <w:pPr>
        <w:sectPr w:rsidR="00772948">
          <w:pgSz w:w="11904" w:h="16843"/>
          <w:pgMar w:top="1680" w:right="907" w:bottom="879" w:left="917" w:header="720" w:footer="720" w:gutter="0"/>
          <w:cols w:space="720"/>
        </w:sectPr>
      </w:pPr>
    </w:p>
    <w:p w:rsidR="00772948" w:rsidRDefault="004002CB" w:rsidP="00772948">
      <w:pPr>
        <w:spacing w:before="38" w:line="256" w:lineRule="exact"/>
        <w:jc w:val="center"/>
        <w:textAlignment w:val="baseline"/>
        <w:rPr>
          <w:rFonts w:ascii="Bookman Old Style" w:eastAsia="Bookman Old Style" w:hAnsi="Bookman Old Style"/>
          <w:b/>
          <w:i/>
          <w:color w:val="000000"/>
          <w:lang w:val="it-IT"/>
        </w:rPr>
      </w:pPr>
      <w:r w:rsidRPr="004002CB">
        <w:lastRenderedPageBreak/>
        <w:pict>
          <v:shape id="_x0000_s1032" type="#_x0000_t202" style="position:absolute;left:0;text-align:left;margin-left:522.8pt;margin-top:778.4pt;width:20pt;height:13.8pt;z-index:-251650048;mso-wrap-distance-left:0;mso-wrap-distance-right:0;mso-position-horizontal-relative:page;mso-position-vertical-relative:page" filled="f" stroked="f">
            <v:textbox inset="0,0,0,0">
              <w:txbxContent>
                <w:p w:rsidR="00772948" w:rsidRDefault="00772948" w:rsidP="00772948">
                  <w:pPr>
                    <w:spacing w:before="3" w:line="269" w:lineRule="exact"/>
                    <w:textAlignment w:val="baseline"/>
                    <w:rPr>
                      <w:rFonts w:eastAsia="Times New Roman"/>
                      <w:color w:val="000000"/>
                      <w:spacing w:val="9"/>
                      <w:sz w:val="24"/>
                      <w:lang w:val="it-IT"/>
                    </w:rPr>
                  </w:pPr>
                </w:p>
              </w:txbxContent>
            </v:textbox>
            <w10:wrap type="square" anchorx="page" anchory="page"/>
          </v:shape>
        </w:pict>
      </w:r>
      <w:r w:rsidR="00772948">
        <w:rPr>
          <w:rFonts w:ascii="Bookman Old Style" w:eastAsia="Bookman Old Style" w:hAnsi="Bookman Old Style"/>
          <w:b/>
          <w:i/>
          <w:color w:val="000000"/>
          <w:lang w:val="it-IT"/>
        </w:rPr>
        <w:t xml:space="preserve">CAPO IV – OCCUPAZIONI </w:t>
      </w:r>
      <w:proofErr w:type="spellStart"/>
      <w:r w:rsidR="00772948">
        <w:rPr>
          <w:rFonts w:ascii="Bookman Old Style" w:eastAsia="Bookman Old Style" w:hAnsi="Bookman Old Style"/>
          <w:b/>
          <w:i/>
          <w:color w:val="000000"/>
          <w:lang w:val="it-IT"/>
        </w:rPr>
        <w:t>DI</w:t>
      </w:r>
      <w:proofErr w:type="spellEnd"/>
      <w:r w:rsidR="00772948">
        <w:rPr>
          <w:rFonts w:ascii="Bookman Old Style" w:eastAsia="Bookman Old Style" w:hAnsi="Bookman Old Style"/>
          <w:b/>
          <w:i/>
          <w:color w:val="000000"/>
          <w:lang w:val="it-IT"/>
        </w:rPr>
        <w:t xml:space="preserve"> SPAZI ED AREE PUBBLICHE</w:t>
      </w:r>
    </w:p>
    <w:p w:rsidR="00772948" w:rsidRDefault="00772948" w:rsidP="00772948">
      <w:pPr>
        <w:spacing w:before="699"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33 – Disposizioni generali</w:t>
      </w:r>
    </w:p>
    <w:p w:rsidR="00772948" w:rsidRDefault="00772948" w:rsidP="00772948">
      <w:pPr>
        <w:numPr>
          <w:ilvl w:val="0"/>
          <w:numId w:val="33"/>
        </w:numPr>
        <w:tabs>
          <w:tab w:val="clear" w:pos="360"/>
          <w:tab w:val="left" w:pos="576"/>
        </w:tabs>
        <w:spacing w:before="61" w:line="258"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presente Capo disciplina i criteri di applicazione del canone relativo all’occupazione, anche abusiva, delle aree appartenenti al demanio o al patrimonio indisponibile del Comune e degli spazi soprastanti o sottostanti il suolo pubblico con esclusione dei balconi, verande, bow-windows e simili infissi di carattere stabile, nonché le modalità per la richiesta, il rinnovo, il rilascio e la revoca delle concessioni e autorizzazioni per le occupazioni medesime. Sono disciplinate altresì la misura della tariffa, la classificazione in categorie delle strade, aree e spazi pubblici, le modalità ed i termini per il pagamento e la riscossione anche coattiva del canone, le agevolazioni, le esenzioni.</w:t>
      </w:r>
    </w:p>
    <w:p w:rsidR="00772948" w:rsidRDefault="00772948" w:rsidP="00772948">
      <w:pPr>
        <w:numPr>
          <w:ilvl w:val="0"/>
          <w:numId w:val="33"/>
        </w:numPr>
        <w:tabs>
          <w:tab w:val="clear" w:pos="360"/>
          <w:tab w:val="left" w:pos="576"/>
        </w:tabs>
        <w:spacing w:before="62" w:line="257"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Nelle aree comunali si comprendono anche i tratti di strade statali o provinciali situati all’interno di centri abitati con popolazione superiore a diecimila abitanti e le are di proprietà privata sulle quali risulta regolarmente costituita, nei modi e nei termini di legge, la servitù di pubblico passaggio.</w:t>
      </w:r>
    </w:p>
    <w:p w:rsidR="00772948" w:rsidRDefault="00772948" w:rsidP="00772948">
      <w:pPr>
        <w:spacing w:before="384"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34 - Funzionario Responsabile</w:t>
      </w:r>
    </w:p>
    <w:p w:rsidR="00772948" w:rsidRDefault="00772948" w:rsidP="00772948">
      <w:pPr>
        <w:numPr>
          <w:ilvl w:val="0"/>
          <w:numId w:val="33"/>
        </w:numPr>
        <w:tabs>
          <w:tab w:val="clear" w:pos="360"/>
          <w:tab w:val="left" w:pos="576"/>
        </w:tabs>
        <w:spacing w:before="57"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Al Funzionario Responsabile sono attribuite le funzioni ed i poteri per l’esercizio di ogni attività organizzativa e gestionale relative alla riscossione e rimborso del canone. Tali funzioni possono essere attribuite al Responsabile del Servizio Tributi.</w:t>
      </w:r>
    </w:p>
    <w:p w:rsidR="00772948" w:rsidRDefault="00772948" w:rsidP="00772948">
      <w:pPr>
        <w:numPr>
          <w:ilvl w:val="0"/>
          <w:numId w:val="33"/>
        </w:numPr>
        <w:tabs>
          <w:tab w:val="clear" w:pos="360"/>
          <w:tab w:val="left" w:pos="576"/>
        </w:tabs>
        <w:spacing w:before="56" w:line="260"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In caso di affidamento della gestione del canone di cui al presente CAPO a terzi, responsabile della gestione medesima è l’affidatario.</w:t>
      </w:r>
    </w:p>
    <w:p w:rsidR="00772948" w:rsidRDefault="00772948" w:rsidP="00772948">
      <w:pPr>
        <w:spacing w:before="384"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35 - Tipologie di occupazioni</w:t>
      </w:r>
    </w:p>
    <w:p w:rsidR="00772948" w:rsidRDefault="00772948" w:rsidP="00772948">
      <w:pPr>
        <w:spacing w:before="61" w:line="254" w:lineRule="exact"/>
        <w:ind w:left="216"/>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1. Le occupazioni sono permanenti o temporanee:</w:t>
      </w:r>
    </w:p>
    <w:p w:rsidR="00772948" w:rsidRDefault="00772948" w:rsidP="00772948">
      <w:pPr>
        <w:numPr>
          <w:ilvl w:val="0"/>
          <w:numId w:val="34"/>
        </w:numPr>
        <w:tabs>
          <w:tab w:val="clear" w:pos="360"/>
          <w:tab w:val="left" w:pos="936"/>
        </w:tabs>
        <w:spacing w:before="58" w:line="259"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sono permanenti le occupazioni di carattere stabile, che prevedono l’utilizzazione continuativa, aventi durata uguale o superiore all’anno, che comportino o meno l’esistenza di manufatti o impianti;</w:t>
      </w:r>
    </w:p>
    <w:p w:rsidR="00772948" w:rsidRDefault="00772948" w:rsidP="00772948">
      <w:pPr>
        <w:numPr>
          <w:ilvl w:val="0"/>
          <w:numId w:val="34"/>
        </w:numPr>
        <w:tabs>
          <w:tab w:val="clear" w:pos="360"/>
          <w:tab w:val="left" w:pos="936"/>
        </w:tabs>
        <w:spacing w:before="58" w:line="259" w:lineRule="exact"/>
        <w:ind w:left="936" w:right="216" w:hanging="360"/>
        <w:jc w:val="both"/>
        <w:textAlignment w:val="baseline"/>
        <w:rPr>
          <w:rFonts w:ascii="Bookman Old Style" w:eastAsia="Bookman Old Style" w:hAnsi="Bookman Old Style"/>
          <w:color w:val="000000"/>
          <w:spacing w:val="1"/>
          <w:lang w:val="it-IT"/>
        </w:rPr>
      </w:pPr>
      <w:r>
        <w:rPr>
          <w:rFonts w:ascii="Bookman Old Style" w:eastAsia="Bookman Old Style" w:hAnsi="Bookman Old Style"/>
          <w:color w:val="000000"/>
          <w:spacing w:val="1"/>
          <w:lang w:val="it-IT"/>
        </w:rPr>
        <w:t>sono temporanee le occupazioni, anche se continuative, di durata inferiore all’anno.</w:t>
      </w:r>
    </w:p>
    <w:p w:rsidR="00772948" w:rsidRDefault="00772948" w:rsidP="00772948">
      <w:pPr>
        <w:spacing w:before="58" w:line="259" w:lineRule="exact"/>
        <w:ind w:left="57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2. Qualsiasi occupazione di aree o spazi, anche se temporanea, è assoggettata ad apposita preventiva concessione o autorizzazione comunale rilasciata dall’Ufficio competente, su domanda dell’interessato.</w:t>
      </w:r>
    </w:p>
    <w:p w:rsidR="00772948" w:rsidRDefault="00772948" w:rsidP="00772948">
      <w:pPr>
        <w:spacing w:before="380"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36 - Occupazioni abusive</w:t>
      </w:r>
    </w:p>
    <w:p w:rsidR="00772948" w:rsidRDefault="00772948" w:rsidP="00772948">
      <w:pPr>
        <w:numPr>
          <w:ilvl w:val="0"/>
          <w:numId w:val="35"/>
        </w:numPr>
        <w:tabs>
          <w:tab w:val="clear" w:pos="360"/>
          <w:tab w:val="left" w:pos="576"/>
        </w:tabs>
        <w:spacing w:before="59" w:line="260"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occupazioni realizzate senza la concessione o autorizzazione comunale sono considerate abusive. Sono considerate altresì abusive le occupazioni:</w:t>
      </w:r>
    </w:p>
    <w:p w:rsidR="00772948" w:rsidRDefault="00772948" w:rsidP="00772948">
      <w:pPr>
        <w:spacing w:before="62" w:line="254" w:lineRule="exact"/>
        <w:ind w:left="576"/>
        <w:textAlignment w:val="baseline"/>
        <w:rPr>
          <w:rFonts w:ascii="Bookman Old Style" w:eastAsia="Bookman Old Style" w:hAnsi="Bookman Old Style"/>
          <w:color w:val="000000"/>
          <w:spacing w:val="1"/>
          <w:lang w:val="it-IT"/>
        </w:rPr>
      </w:pPr>
      <w:r>
        <w:rPr>
          <w:rFonts w:ascii="Bookman Old Style" w:eastAsia="Bookman Old Style" w:hAnsi="Bookman Old Style"/>
          <w:color w:val="000000"/>
          <w:spacing w:val="1"/>
          <w:lang w:val="it-IT"/>
        </w:rPr>
        <w:t>- difformi dalle disposizioni dell’atto di concessione o autorizzazione;</w:t>
      </w:r>
    </w:p>
    <w:p w:rsidR="00772948" w:rsidRDefault="00772948" w:rsidP="00772948">
      <w:pPr>
        <w:spacing w:before="59" w:line="259"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che si protraggono oltre il termine derivante dalla scadenza senza rinnovo o proroga della concessione o autorizzazione ovvero dalla revoca o dall’estinzione della concessione o autorizzazione medesima.</w:t>
      </w:r>
    </w:p>
    <w:p w:rsidR="00772948" w:rsidRDefault="00772948" w:rsidP="00772948">
      <w:pPr>
        <w:numPr>
          <w:ilvl w:val="0"/>
          <w:numId w:val="35"/>
        </w:numPr>
        <w:tabs>
          <w:tab w:val="clear" w:pos="360"/>
          <w:tab w:val="left" w:pos="576"/>
        </w:tabs>
        <w:spacing w:before="61" w:line="257"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In tutti i casi di occupazione abusiva, la Polizia locale o, se nominato, l’agente accertatore di cui all’art. 1, comma 179, legge n. 296 del 2006, rileva la violazione, con apposito processo verbale di constatazione verbale. L’ente dispone la rimozione dei materiali e la rimessa in pristino del suolo, dello spazio e dei beni pubblici e</w:t>
      </w:r>
    </w:p>
    <w:p w:rsidR="00772948" w:rsidRDefault="00772948" w:rsidP="00772948">
      <w:pPr>
        <w:sectPr w:rsidR="00772948">
          <w:pgSz w:w="11904" w:h="16843"/>
          <w:pgMar w:top="1680" w:right="907" w:bottom="879" w:left="917" w:header="720" w:footer="720" w:gutter="0"/>
          <w:cols w:space="720"/>
        </w:sectPr>
      </w:pPr>
    </w:p>
    <w:p w:rsidR="00772948" w:rsidRDefault="004002CB" w:rsidP="00772948">
      <w:pPr>
        <w:spacing w:before="13" w:line="259" w:lineRule="exact"/>
        <w:ind w:left="576" w:right="216"/>
        <w:jc w:val="both"/>
        <w:textAlignment w:val="baseline"/>
        <w:rPr>
          <w:rFonts w:ascii="Bookman Old Style" w:eastAsia="Bookman Old Style" w:hAnsi="Bookman Old Style"/>
          <w:color w:val="000000"/>
          <w:lang w:val="it-IT"/>
        </w:rPr>
      </w:pPr>
      <w:r w:rsidRPr="004002CB">
        <w:lastRenderedPageBreak/>
        <w:pict>
          <v:shape id="_x0000_s1033" type="#_x0000_t202" style="position:absolute;left:0;text-align:left;margin-left:522.8pt;margin-top:778.4pt;width:20.45pt;height:13.8pt;z-index:-251649024;mso-wrap-distance-left:0;mso-wrap-distance-right:0;mso-position-horizontal-relative:page;mso-position-vertical-relative:page" filled="f" stroked="f">
            <v:textbox inset="0,0,0,0">
              <w:txbxContent>
                <w:p w:rsidR="00772948" w:rsidRDefault="00772948" w:rsidP="00772948">
                  <w:pPr>
                    <w:spacing w:before="3" w:line="269" w:lineRule="exact"/>
                    <w:textAlignment w:val="baseline"/>
                    <w:rPr>
                      <w:rFonts w:eastAsia="Times New Roman"/>
                      <w:color w:val="000000"/>
                      <w:spacing w:val="12"/>
                      <w:sz w:val="24"/>
                      <w:lang w:val="it-IT"/>
                    </w:rPr>
                  </w:pPr>
                </w:p>
              </w:txbxContent>
            </v:textbox>
            <w10:wrap type="square" anchorx="page" anchory="page"/>
          </v:shape>
        </w:pict>
      </w:r>
      <w:r w:rsidR="00772948">
        <w:rPr>
          <w:rFonts w:ascii="Bookman Old Style" w:eastAsia="Bookman Old Style" w:hAnsi="Bookman Old Style"/>
          <w:color w:val="000000"/>
          <w:lang w:val="it-IT"/>
        </w:rPr>
        <w:t>assegna agli occupanti di fatto un congruo termine per provvedervi, trascorso il quale, si procede d’ufficio con conseguente addebito agli stessi delle spese relative.</w:t>
      </w:r>
    </w:p>
    <w:p w:rsidR="00772948" w:rsidRDefault="00772948" w:rsidP="00772948">
      <w:pPr>
        <w:numPr>
          <w:ilvl w:val="0"/>
          <w:numId w:val="36"/>
        </w:numPr>
        <w:tabs>
          <w:tab w:val="clear" w:pos="360"/>
          <w:tab w:val="left" w:pos="576"/>
        </w:tabs>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Resta, comunque, a carico dell’occupante di fatto ogni responsabilità per qualsiasi danno o molestia contestati o arrecati a terzi per effetto dell’occupazione.</w:t>
      </w:r>
    </w:p>
    <w:p w:rsidR="00772948" w:rsidRDefault="00772948" w:rsidP="00772948">
      <w:pPr>
        <w:numPr>
          <w:ilvl w:val="0"/>
          <w:numId w:val="36"/>
        </w:numPr>
        <w:tabs>
          <w:tab w:val="clear" w:pos="360"/>
          <w:tab w:val="left" w:pos="576"/>
        </w:tabs>
        <w:spacing w:before="60" w:line="258"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Ai fini dell’applicazione del canone maggiorato del 50 per cento, si considerano permanenti le occupazioni con impianti o manufatti di carattere stabile, mentre temporanee le occupazioni effettuate dal trentesimo giorno antecedente la data del verbale di accertamento, di cui al comma 2, fermo restando che alle occupazioni abusive non sono riconoscibile le agevolazioni ed esenzioni spettanti per le occupazioni regolarmente autorizzate.</w:t>
      </w:r>
    </w:p>
    <w:p w:rsidR="00772948" w:rsidRDefault="00772948" w:rsidP="00772948">
      <w:pPr>
        <w:spacing w:before="384" w:line="257"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37 - Domanda di occupazione</w:t>
      </w:r>
    </w:p>
    <w:p w:rsidR="00772948" w:rsidRDefault="00772948" w:rsidP="00772948">
      <w:pPr>
        <w:spacing w:before="56"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1. Chiunque intende occupare nel territorio comunale spazi ed aree pubbliche, in via permanente o temporanea, deve preventivamente presentare all’Ufficio competente domanda volta ad ottenere il rilascio di un apposito atto di concessione o autorizzazione.</w:t>
      </w:r>
    </w:p>
    <w:p w:rsidR="00772948" w:rsidRDefault="00772948" w:rsidP="00772948">
      <w:pPr>
        <w:spacing w:before="56" w:line="260"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2. La domanda di concessione per occupazioni permanenti deve essere inoltrata 30 giorni prima dell’inizio della medesima.</w:t>
      </w:r>
    </w:p>
    <w:p w:rsidR="00772948" w:rsidRDefault="00772948" w:rsidP="00772948">
      <w:pPr>
        <w:spacing w:before="56" w:line="260"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3. La domanda di autorizzazione per occupazioni temporanee deve essere inoltrata 10 giorni prima dell’inizio della medesima.</w:t>
      </w:r>
    </w:p>
    <w:p w:rsidR="00772948" w:rsidRDefault="00772948" w:rsidP="00772948">
      <w:pPr>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4. L’amministrazione comunale ha la facoltà di accettare eventuali domande presentate con minore anticipo rispetto ai termini fissati dal comma 2 e 3, qualora vi sia la possibilità di espletare tutti gli adempimenti necessari in tempo utile.</w:t>
      </w:r>
    </w:p>
    <w:p w:rsidR="00772948" w:rsidRDefault="00772948" w:rsidP="00772948">
      <w:pPr>
        <w:spacing w:before="63" w:line="254" w:lineRule="exact"/>
        <w:ind w:left="216"/>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5. La domanda di concessione o autorizzazione, redatta su carta legale, deve contenere:</w:t>
      </w:r>
    </w:p>
    <w:p w:rsidR="00772948" w:rsidRDefault="00772948" w:rsidP="00772948">
      <w:pPr>
        <w:numPr>
          <w:ilvl w:val="0"/>
          <w:numId w:val="37"/>
        </w:numPr>
        <w:tabs>
          <w:tab w:val="clear" w:pos="360"/>
          <w:tab w:val="left" w:pos="936"/>
        </w:tabs>
        <w:spacing w:before="58" w:line="259"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nel caso di persona fisica o impresa individuale, le generalità, la residenza e il domicilio legale, il codice fiscale del richiedente nonché il numero di partita IVA, qualora lo stesso ne sia in possesso;</w:t>
      </w:r>
    </w:p>
    <w:p w:rsidR="00772948" w:rsidRDefault="00772948" w:rsidP="00772948">
      <w:pPr>
        <w:numPr>
          <w:ilvl w:val="0"/>
          <w:numId w:val="37"/>
        </w:numPr>
        <w:tabs>
          <w:tab w:val="clear" w:pos="360"/>
          <w:tab w:val="left" w:pos="936"/>
        </w:tabs>
        <w:spacing w:before="58" w:line="259"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nel caso di soggetto diverso da quelli di cui alla lettera a), la denominazione o ragione sociale, le generalità del legale rappresentante, la sede legale, il codice fiscale ed il numero di partita IVA;</w:t>
      </w:r>
    </w:p>
    <w:p w:rsidR="00772948" w:rsidRDefault="00772948" w:rsidP="00772948">
      <w:pPr>
        <w:numPr>
          <w:ilvl w:val="0"/>
          <w:numId w:val="37"/>
        </w:numPr>
        <w:tabs>
          <w:tab w:val="clear" w:pos="360"/>
          <w:tab w:val="left" w:pos="936"/>
        </w:tabs>
        <w:spacing w:before="63" w:line="254" w:lineRule="exact"/>
        <w:ind w:left="93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l’ubicazione dello spazio pubblico che si richiede di occupare;</w:t>
      </w:r>
    </w:p>
    <w:p w:rsidR="00772948" w:rsidRDefault="00772948" w:rsidP="00772948">
      <w:pPr>
        <w:numPr>
          <w:ilvl w:val="0"/>
          <w:numId w:val="37"/>
        </w:numPr>
        <w:tabs>
          <w:tab w:val="clear" w:pos="360"/>
          <w:tab w:val="left" w:pos="936"/>
        </w:tabs>
        <w:spacing w:before="58" w:line="259"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 dimensione dello spazio od area pubblica che si intende occupare, espressa in metri quadrati o metri lineari;</w:t>
      </w:r>
    </w:p>
    <w:p w:rsidR="00772948" w:rsidRDefault="00772948" w:rsidP="00772948">
      <w:pPr>
        <w:numPr>
          <w:ilvl w:val="0"/>
          <w:numId w:val="37"/>
        </w:numPr>
        <w:tabs>
          <w:tab w:val="clear" w:pos="360"/>
          <w:tab w:val="left" w:pos="936"/>
        </w:tabs>
        <w:spacing w:before="64" w:line="257"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 durata dell’occupazione espressa in anni, mesi, giorni od ore. Qualora, per le occupazioni temporanee, la durata non sia espressa in ore, la stessa si considera giornaliera;</w:t>
      </w:r>
    </w:p>
    <w:p w:rsidR="00772948" w:rsidRDefault="00772948" w:rsidP="00772948">
      <w:pPr>
        <w:numPr>
          <w:ilvl w:val="0"/>
          <w:numId w:val="37"/>
        </w:numPr>
        <w:tabs>
          <w:tab w:val="clear" w:pos="360"/>
          <w:tab w:val="left" w:pos="936"/>
        </w:tabs>
        <w:spacing w:before="58" w:line="259" w:lineRule="exact"/>
        <w:ind w:left="936" w:right="216" w:hanging="360"/>
        <w:jc w:val="both"/>
        <w:textAlignment w:val="baseline"/>
        <w:rPr>
          <w:rFonts w:ascii="Bookman Old Style" w:eastAsia="Bookman Old Style" w:hAnsi="Bookman Old Style"/>
          <w:color w:val="000000"/>
          <w:spacing w:val="1"/>
          <w:lang w:val="it-IT"/>
        </w:rPr>
      </w:pPr>
      <w:r>
        <w:rPr>
          <w:rFonts w:ascii="Bookman Old Style" w:eastAsia="Bookman Old Style" w:hAnsi="Bookman Old Style"/>
          <w:color w:val="000000"/>
          <w:spacing w:val="1"/>
          <w:lang w:val="it-IT"/>
        </w:rPr>
        <w:t>il tipo di attività che si intende svolgere, i mezzi con cui si intende occupare nonché la descrizione dell’opera o dell’impianto che si intende eventualmente eseguire.</w:t>
      </w:r>
    </w:p>
    <w:p w:rsidR="00772948" w:rsidRDefault="00772948" w:rsidP="00772948">
      <w:pPr>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6. In caso di più domande riguardanti l’occupazione della medesima area, costituisce condizione di priorità la data di presentazione della domanda, salvo quanto disposto da altre norme.</w:t>
      </w:r>
    </w:p>
    <w:p w:rsidR="00772948" w:rsidRDefault="00772948" w:rsidP="00772948">
      <w:pPr>
        <w:spacing w:before="60" w:line="258"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7. È consentita l’occupazione prima del conseguimento del formale provvedimento </w:t>
      </w:r>
      <w:proofErr w:type="spellStart"/>
      <w:r>
        <w:rPr>
          <w:rFonts w:ascii="Bookman Old Style" w:eastAsia="Bookman Old Style" w:hAnsi="Bookman Old Style"/>
          <w:color w:val="000000"/>
          <w:lang w:val="it-IT"/>
        </w:rPr>
        <w:t>concessorio</w:t>
      </w:r>
      <w:proofErr w:type="spellEnd"/>
      <w:r>
        <w:rPr>
          <w:rFonts w:ascii="Bookman Old Style" w:eastAsia="Bookman Old Style" w:hAnsi="Bookman Old Style"/>
          <w:color w:val="000000"/>
          <w:lang w:val="it-IT"/>
        </w:rPr>
        <w:t xml:space="preserve"> soltanto per fronteggiare situazioni di emergenza o per provvedere alla esecuzione di lavori che non consentano alcun indugio. In tale caso, l’interessato, oltre a presentare la domanda di cui ai commi precedenti, deve dare immediata comunicazione dell’avvenuta occupazione al competente ufficio comunale, il quale provvede ad accertare la sussistenza o meno delle condizioni d’urgenza e, quindi, a</w:t>
      </w:r>
    </w:p>
    <w:p w:rsidR="00772948" w:rsidRDefault="00772948" w:rsidP="00772948">
      <w:pPr>
        <w:sectPr w:rsidR="00772948">
          <w:pgSz w:w="11904" w:h="16843"/>
          <w:pgMar w:top="1700" w:right="909" w:bottom="879" w:left="915" w:header="720" w:footer="720" w:gutter="0"/>
          <w:cols w:space="720"/>
        </w:sectPr>
      </w:pPr>
    </w:p>
    <w:p w:rsidR="00772948" w:rsidRDefault="004002CB" w:rsidP="00772948">
      <w:pPr>
        <w:spacing w:before="13" w:line="259" w:lineRule="exact"/>
        <w:ind w:left="576" w:right="216"/>
        <w:jc w:val="both"/>
        <w:textAlignment w:val="baseline"/>
        <w:rPr>
          <w:rFonts w:ascii="Bookman Old Style" w:eastAsia="Bookman Old Style" w:hAnsi="Bookman Old Style"/>
          <w:color w:val="000000"/>
          <w:lang w:val="it-IT"/>
        </w:rPr>
      </w:pPr>
      <w:r w:rsidRPr="004002CB">
        <w:lastRenderedPageBreak/>
        <w:pict>
          <v:shape id="_x0000_s1034" type="#_x0000_t202" style="position:absolute;left:0;text-align:left;margin-left:522.8pt;margin-top:778.4pt;width:20.25pt;height:13.8pt;z-index:-251648000;mso-wrap-distance-left:0;mso-wrap-distance-right:0;mso-position-horizontal-relative:page;mso-position-vertical-relative:page" filled="f" stroked="f">
            <v:textbox inset="0,0,0,0">
              <w:txbxContent>
                <w:p w:rsidR="00772948" w:rsidRDefault="00772948" w:rsidP="00772948">
                  <w:pPr>
                    <w:spacing w:before="3" w:line="269" w:lineRule="exact"/>
                    <w:textAlignment w:val="baseline"/>
                    <w:rPr>
                      <w:rFonts w:eastAsia="Times New Roman"/>
                      <w:color w:val="000000"/>
                      <w:spacing w:val="10"/>
                      <w:sz w:val="24"/>
                      <w:lang w:val="it-IT"/>
                    </w:rPr>
                  </w:pPr>
                </w:p>
              </w:txbxContent>
            </v:textbox>
            <w10:wrap type="square" anchorx="page" anchory="page"/>
          </v:shape>
        </w:pict>
      </w:r>
      <w:r w:rsidR="00772948">
        <w:rPr>
          <w:rFonts w:ascii="Bookman Old Style" w:eastAsia="Bookman Old Style" w:hAnsi="Bookman Old Style"/>
          <w:color w:val="000000"/>
          <w:lang w:val="it-IT"/>
        </w:rPr>
        <w:t>rilasciare la concessione in via di sanatoria ovvero, in caso contrario, ad applicare le sanzioni prescritte con obbligo di immediata liberazione dell’area.</w:t>
      </w:r>
    </w:p>
    <w:p w:rsidR="00772948" w:rsidRDefault="00772948" w:rsidP="00772948">
      <w:pPr>
        <w:spacing w:before="379" w:line="255"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 xml:space="preserve">Articolo 38 - Istruttoria della domanda, contenuto e rilascio dell’atto di </w:t>
      </w:r>
      <w:r>
        <w:rPr>
          <w:rFonts w:ascii="Bookman Old Style" w:eastAsia="Bookman Old Style" w:hAnsi="Bookman Old Style"/>
          <w:b/>
          <w:i/>
          <w:color w:val="000000"/>
          <w:lang w:val="it-IT"/>
        </w:rPr>
        <w:br/>
        <w:t>concessione o autorizzazione</w:t>
      </w:r>
    </w:p>
    <w:p w:rsidR="00772948" w:rsidRDefault="00772948" w:rsidP="00772948">
      <w:pPr>
        <w:spacing w:before="70" w:line="255"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1. Sono di competenza del Comune di </w:t>
      </w:r>
      <w:proofErr w:type="spellStart"/>
      <w:r>
        <w:rPr>
          <w:rFonts w:ascii="Bookman Old Style" w:eastAsia="Bookman Old Style" w:hAnsi="Bookman Old Style"/>
          <w:color w:val="000000"/>
          <w:lang w:val="it-IT"/>
        </w:rPr>
        <w:t>Mondavio</w:t>
      </w:r>
      <w:proofErr w:type="spellEnd"/>
      <w:r>
        <w:rPr>
          <w:rFonts w:ascii="Bookman Old Style" w:eastAsia="Bookman Old Style" w:hAnsi="Bookman Old Style"/>
          <w:color w:val="000000"/>
          <w:lang w:val="it-IT"/>
        </w:rPr>
        <w:t xml:space="preserve"> il rilascio degli atti di autorizzazione e degli atti di concessione.</w:t>
      </w:r>
    </w:p>
    <w:p w:rsidR="00772948" w:rsidRDefault="00772948" w:rsidP="00772948">
      <w:pPr>
        <w:spacing w:before="384" w:line="250"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39 - Obblighi del concessionario</w:t>
      </w:r>
    </w:p>
    <w:p w:rsidR="00772948" w:rsidRDefault="00772948" w:rsidP="00772948">
      <w:pPr>
        <w:spacing w:before="62"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1. Il concessionario è tenuto ad osservare tutte le disposizioni legislative e regolamentari vigenti in materia di occupazione ed utilizzo di spazi ed aree pubbliche, nonché quelle specificate nell’atto di concessione e/o autorizzazione ed in particolare ha l’obbligo di:</w:t>
      </w:r>
    </w:p>
    <w:p w:rsidR="00772948" w:rsidRDefault="00772948" w:rsidP="00772948">
      <w:pPr>
        <w:numPr>
          <w:ilvl w:val="0"/>
          <w:numId w:val="38"/>
        </w:numPr>
        <w:tabs>
          <w:tab w:val="clear" w:pos="360"/>
          <w:tab w:val="left" w:pos="936"/>
        </w:tabs>
        <w:spacing w:before="63" w:line="254" w:lineRule="exact"/>
        <w:ind w:left="936" w:hanging="360"/>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munirsi dell’atto di concessione o autorizzazione prima dell’inizio dell’occupazione;</w:t>
      </w:r>
    </w:p>
    <w:p w:rsidR="00772948" w:rsidRDefault="00772948" w:rsidP="00772948">
      <w:pPr>
        <w:numPr>
          <w:ilvl w:val="0"/>
          <w:numId w:val="38"/>
        </w:numPr>
        <w:tabs>
          <w:tab w:val="clear" w:pos="360"/>
          <w:tab w:val="left" w:pos="936"/>
        </w:tabs>
        <w:spacing w:before="64" w:line="258"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eseguire a propria cura e spese tutti i lavori occorrenti per la rimozione delle opere installate e per rimettere il suolo, lo spazio o i beni pubblici in pristino, al termine della concessione o autorizzazione di occupazione, qualora la stessa non sia stata rinnovata o prorogata. In mancanza vi provvede il Comune con addebito delle spese;</w:t>
      </w:r>
    </w:p>
    <w:p w:rsidR="00772948" w:rsidRDefault="00772948" w:rsidP="00772948">
      <w:pPr>
        <w:numPr>
          <w:ilvl w:val="0"/>
          <w:numId w:val="38"/>
        </w:numPr>
        <w:tabs>
          <w:tab w:val="clear" w:pos="360"/>
          <w:tab w:val="left" w:pos="936"/>
        </w:tabs>
        <w:spacing w:before="62" w:line="254" w:lineRule="exact"/>
        <w:ind w:left="93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esibire su richiesta degli addetti alla vigilanza l’atto che legittima l’occupazione;</w:t>
      </w:r>
    </w:p>
    <w:p w:rsidR="00772948" w:rsidRDefault="00772948" w:rsidP="00772948">
      <w:pPr>
        <w:numPr>
          <w:ilvl w:val="0"/>
          <w:numId w:val="38"/>
        </w:numPr>
        <w:tabs>
          <w:tab w:val="clear" w:pos="360"/>
          <w:tab w:val="left" w:pos="936"/>
        </w:tabs>
        <w:spacing w:before="63" w:line="254" w:lineRule="exact"/>
        <w:ind w:left="93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divieto di </w:t>
      </w:r>
      <w:proofErr w:type="spellStart"/>
      <w:r>
        <w:rPr>
          <w:rFonts w:ascii="Bookman Old Style" w:eastAsia="Bookman Old Style" w:hAnsi="Bookman Old Style"/>
          <w:color w:val="000000"/>
          <w:lang w:val="it-IT"/>
        </w:rPr>
        <w:t>subconcessione</w:t>
      </w:r>
      <w:proofErr w:type="spellEnd"/>
      <w:r>
        <w:rPr>
          <w:rFonts w:ascii="Bookman Old Style" w:eastAsia="Bookman Old Style" w:hAnsi="Bookman Old Style"/>
          <w:color w:val="000000"/>
          <w:lang w:val="it-IT"/>
        </w:rPr>
        <w:t xml:space="preserve"> o di trasferimento a terzi della concessione;</w:t>
      </w:r>
    </w:p>
    <w:p w:rsidR="00772948" w:rsidRDefault="00772948" w:rsidP="00772948">
      <w:pPr>
        <w:numPr>
          <w:ilvl w:val="0"/>
          <w:numId w:val="38"/>
        </w:numPr>
        <w:tabs>
          <w:tab w:val="clear" w:pos="360"/>
          <w:tab w:val="left" w:pos="936"/>
        </w:tabs>
        <w:spacing w:before="68" w:line="254" w:lineRule="exact"/>
        <w:ind w:left="93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versamento del canone alle scadenze previste.</w:t>
      </w:r>
    </w:p>
    <w:p w:rsidR="00772948" w:rsidRDefault="00772948" w:rsidP="00772948">
      <w:pPr>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2. Nel caso di cessione d’azienda il subentrante potrà occupare il suolo pubblico concesso al cedente, previa presentazione della domanda di </w:t>
      </w:r>
      <w:proofErr w:type="spellStart"/>
      <w:r>
        <w:rPr>
          <w:rFonts w:ascii="Bookman Old Style" w:eastAsia="Bookman Old Style" w:hAnsi="Bookman Old Style"/>
          <w:color w:val="000000"/>
          <w:lang w:val="it-IT"/>
        </w:rPr>
        <w:t>subingresso</w:t>
      </w:r>
      <w:proofErr w:type="spellEnd"/>
      <w:r>
        <w:rPr>
          <w:rFonts w:ascii="Bookman Old Style" w:eastAsia="Bookman Old Style" w:hAnsi="Bookman Old Style"/>
          <w:color w:val="000000"/>
          <w:lang w:val="it-IT"/>
        </w:rPr>
        <w:t>.</w:t>
      </w:r>
    </w:p>
    <w:p w:rsidR="00772948" w:rsidRDefault="00772948" w:rsidP="00772948">
      <w:pPr>
        <w:spacing w:before="379" w:line="250"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40 - Durata dell’occupazione</w:t>
      </w:r>
    </w:p>
    <w:p w:rsidR="00772948" w:rsidRDefault="00772948" w:rsidP="00772948">
      <w:pPr>
        <w:spacing w:before="69" w:line="257"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1. Le concessioni sono rilasciate di norma per la durata massima di anni 9, salvo quanto disposto da specifiche normative o altri regolamenti comunali, senza pregiudizio di terzi e con facoltà, da parte del Comune, di imporre nuove condizioni.</w:t>
      </w:r>
    </w:p>
    <w:p w:rsidR="00772948" w:rsidRDefault="00772948" w:rsidP="00772948">
      <w:pPr>
        <w:spacing w:before="384" w:line="250"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41 - Titolarità della concessione o autorizzazione</w:t>
      </w:r>
    </w:p>
    <w:p w:rsidR="00772948" w:rsidRDefault="00772948" w:rsidP="00772948">
      <w:pPr>
        <w:numPr>
          <w:ilvl w:val="0"/>
          <w:numId w:val="39"/>
        </w:numPr>
        <w:tabs>
          <w:tab w:val="clear" w:pos="360"/>
          <w:tab w:val="left" w:pos="576"/>
        </w:tabs>
        <w:spacing w:before="62"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La concessione o autorizzazione è rilasciata a titolo strettamente personale, per cui non è consentita la </w:t>
      </w:r>
      <w:proofErr w:type="spellStart"/>
      <w:r>
        <w:rPr>
          <w:rFonts w:ascii="Bookman Old Style" w:eastAsia="Bookman Old Style" w:hAnsi="Bookman Old Style"/>
          <w:color w:val="000000"/>
          <w:lang w:val="it-IT"/>
        </w:rPr>
        <w:t>subconcessione</w:t>
      </w:r>
      <w:proofErr w:type="spellEnd"/>
      <w:r>
        <w:rPr>
          <w:rFonts w:ascii="Bookman Old Style" w:eastAsia="Bookman Old Style" w:hAnsi="Bookman Old Style"/>
          <w:color w:val="000000"/>
          <w:lang w:val="it-IT"/>
        </w:rPr>
        <w:t>, ad eccezione di quanto previsto all’articolo 39, comma 2.</w:t>
      </w:r>
    </w:p>
    <w:p w:rsidR="00772948" w:rsidRDefault="00772948" w:rsidP="00772948">
      <w:pPr>
        <w:numPr>
          <w:ilvl w:val="0"/>
          <w:numId w:val="39"/>
        </w:numPr>
        <w:tabs>
          <w:tab w:val="clear" w:pos="360"/>
          <w:tab w:val="left" w:pos="576"/>
        </w:tabs>
        <w:spacing w:before="62" w:line="257"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Chi intende succedere, a qualunque titolo, al concessionario, deve farne preventiva richiesta al Comune, il quale, in caso di accoglimento, emette un nuovo atto di concessione o autorizzazione, con conseguente pagamento del canone relativo ed esclusione di restituzione o conguaglio del canone prima versato.</w:t>
      </w:r>
    </w:p>
    <w:p w:rsidR="00772948" w:rsidRDefault="00772948" w:rsidP="00772948">
      <w:pPr>
        <w:spacing w:before="321" w:line="317" w:lineRule="exact"/>
        <w:ind w:left="216" w:right="792" w:firstLine="576"/>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 xml:space="preserve">Articolo 42 - Decadenza ed estinzione della concessione o autorizzazione </w:t>
      </w:r>
      <w:r>
        <w:rPr>
          <w:rFonts w:ascii="Bookman Old Style" w:eastAsia="Bookman Old Style" w:hAnsi="Bookman Old Style"/>
          <w:color w:val="000000"/>
          <w:lang w:val="it-IT"/>
        </w:rPr>
        <w:t>1. Sono causa di decadenza della concessione o autorizzazione:</w:t>
      </w:r>
    </w:p>
    <w:p w:rsidR="00772948" w:rsidRDefault="00772948" w:rsidP="00772948">
      <w:pPr>
        <w:numPr>
          <w:ilvl w:val="0"/>
          <w:numId w:val="40"/>
        </w:numPr>
        <w:tabs>
          <w:tab w:val="clear" w:pos="360"/>
          <w:tab w:val="left" w:pos="936"/>
        </w:tabs>
        <w:spacing w:before="68" w:line="254"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mancato versamento del canone di concessione stabilito e di eventuali ulteriori diritti dovuti, nei termini previsti;</w:t>
      </w:r>
    </w:p>
    <w:p w:rsidR="00772948" w:rsidRDefault="00772948" w:rsidP="00772948">
      <w:pPr>
        <w:numPr>
          <w:ilvl w:val="0"/>
          <w:numId w:val="40"/>
        </w:numPr>
        <w:tabs>
          <w:tab w:val="clear" w:pos="360"/>
          <w:tab w:val="left" w:pos="936"/>
        </w:tabs>
        <w:spacing w:before="63" w:line="259"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l’uso improprio o diverso da quello previsto nell’atto di concessione del suolo o spazio pubblico o del bene pubblico concesso;</w:t>
      </w:r>
    </w:p>
    <w:p w:rsidR="00772948" w:rsidRDefault="00772948" w:rsidP="00772948">
      <w:pPr>
        <w:numPr>
          <w:ilvl w:val="0"/>
          <w:numId w:val="40"/>
        </w:numPr>
        <w:tabs>
          <w:tab w:val="clear" w:pos="360"/>
          <w:tab w:val="left" w:pos="936"/>
        </w:tabs>
        <w:spacing w:before="58" w:after="471" w:line="259"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la violazione alla norma di cui all’articolo 39, comma 1, lettera d), relativa al divieto di </w:t>
      </w:r>
      <w:proofErr w:type="spellStart"/>
      <w:r>
        <w:rPr>
          <w:rFonts w:ascii="Bookman Old Style" w:eastAsia="Bookman Old Style" w:hAnsi="Bookman Old Style"/>
          <w:color w:val="000000"/>
          <w:lang w:val="it-IT"/>
        </w:rPr>
        <w:t>subconcessione</w:t>
      </w:r>
      <w:proofErr w:type="spellEnd"/>
      <w:r>
        <w:rPr>
          <w:rFonts w:ascii="Bookman Old Style" w:eastAsia="Bookman Old Style" w:hAnsi="Bookman Old Style"/>
          <w:color w:val="000000"/>
          <w:lang w:val="it-IT"/>
        </w:rPr>
        <w:t>.</w:t>
      </w:r>
    </w:p>
    <w:p w:rsidR="00772948" w:rsidRDefault="00772948" w:rsidP="00772948">
      <w:pPr>
        <w:numPr>
          <w:ilvl w:val="0"/>
          <w:numId w:val="41"/>
        </w:numPr>
        <w:tabs>
          <w:tab w:val="clear" w:pos="360"/>
          <w:tab w:val="left" w:pos="576"/>
        </w:tabs>
        <w:spacing w:before="14"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La decadenza di cui al comma 1 non comporta restituzione, nemmeno parziale, del </w:t>
      </w:r>
      <w:r>
        <w:rPr>
          <w:rFonts w:ascii="Bookman Old Style" w:eastAsia="Bookman Old Style" w:hAnsi="Bookman Old Style"/>
          <w:color w:val="000000"/>
          <w:lang w:val="it-IT"/>
        </w:rPr>
        <w:lastRenderedPageBreak/>
        <w:t>canone versato, né esonera da quello ancora dovuto relativamente al periodo di effettiva occupazione.</w:t>
      </w:r>
    </w:p>
    <w:p w:rsidR="00772948" w:rsidRDefault="00772948" w:rsidP="00772948">
      <w:pPr>
        <w:numPr>
          <w:ilvl w:val="0"/>
          <w:numId w:val="41"/>
        </w:numPr>
        <w:tabs>
          <w:tab w:val="clear" w:pos="360"/>
          <w:tab w:val="left" w:pos="576"/>
        </w:tabs>
        <w:spacing w:before="62" w:line="255" w:lineRule="exact"/>
        <w:ind w:left="57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Sono causa di estinzione della concessione o autorizzazione:</w:t>
      </w:r>
    </w:p>
    <w:p w:rsidR="00772948" w:rsidRDefault="00772948" w:rsidP="00772948">
      <w:pPr>
        <w:numPr>
          <w:ilvl w:val="0"/>
          <w:numId w:val="42"/>
        </w:numPr>
        <w:tabs>
          <w:tab w:val="clear" w:pos="360"/>
          <w:tab w:val="left" w:pos="936"/>
        </w:tabs>
        <w:spacing w:before="62" w:line="255" w:lineRule="exact"/>
        <w:ind w:left="93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 morte o la sopravvenuta incapacità giuridica del concessionario;</w:t>
      </w:r>
    </w:p>
    <w:p w:rsidR="00772948" w:rsidRDefault="00772948" w:rsidP="00772948">
      <w:pPr>
        <w:numPr>
          <w:ilvl w:val="0"/>
          <w:numId w:val="42"/>
        </w:numPr>
        <w:tabs>
          <w:tab w:val="clear" w:pos="360"/>
          <w:tab w:val="left" w:pos="936"/>
        </w:tabs>
        <w:spacing w:before="66" w:line="255"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 sentenza dichiarativa di fallimento o di liquidazione coatta amministrativa del concessionario;</w:t>
      </w:r>
    </w:p>
    <w:p w:rsidR="00772948" w:rsidRDefault="00772948" w:rsidP="00772948">
      <w:pPr>
        <w:numPr>
          <w:ilvl w:val="0"/>
          <w:numId w:val="42"/>
        </w:numPr>
        <w:tabs>
          <w:tab w:val="clear" w:pos="360"/>
          <w:tab w:val="left" w:pos="936"/>
        </w:tabs>
        <w:spacing w:before="62" w:line="259"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 rinuncia del concessionario da comunicare entro i cinque giorni precedenti la data della rinuncia stessa.</w:t>
      </w:r>
    </w:p>
    <w:p w:rsidR="00772948" w:rsidRDefault="00772948" w:rsidP="00772948">
      <w:pPr>
        <w:spacing w:before="379" w:line="254"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43 - Modifica, sospensione o revoca della concessione o autorizzazione</w:t>
      </w:r>
    </w:p>
    <w:p w:rsidR="00772948" w:rsidRDefault="00772948" w:rsidP="00772948">
      <w:pPr>
        <w:numPr>
          <w:ilvl w:val="0"/>
          <w:numId w:val="43"/>
        </w:numPr>
        <w:tabs>
          <w:tab w:val="clear" w:pos="360"/>
          <w:tab w:val="left" w:pos="576"/>
        </w:tabs>
        <w:spacing w:before="59"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competente ufficio comunale può, in qualsiasi momento, per ragioni di interesse pubblico sopravvenute, modificare, sospendere o revocare, con atto motivato, il provvedimento di concessione o autorizzazione rilasciato.</w:t>
      </w:r>
    </w:p>
    <w:p w:rsidR="00772948" w:rsidRDefault="00772948" w:rsidP="00772948">
      <w:pPr>
        <w:numPr>
          <w:ilvl w:val="0"/>
          <w:numId w:val="43"/>
        </w:numPr>
        <w:tabs>
          <w:tab w:val="clear" w:pos="360"/>
          <w:tab w:val="left" w:pos="576"/>
        </w:tabs>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 modifica, la sospensione e la revoca del provvedimento di concessione o autorizzazione disposte dal Comune danno diritto al rimborso proporzionale del canone di concessione corrisposto.</w:t>
      </w:r>
    </w:p>
    <w:p w:rsidR="00772948" w:rsidRDefault="00772948" w:rsidP="00772948">
      <w:pPr>
        <w:spacing w:before="384" w:line="254"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44 - Rinnovo della concessione o autorizzazione</w:t>
      </w:r>
    </w:p>
    <w:p w:rsidR="00772948" w:rsidRDefault="00772948" w:rsidP="00772948">
      <w:pPr>
        <w:numPr>
          <w:ilvl w:val="0"/>
          <w:numId w:val="44"/>
        </w:numPr>
        <w:tabs>
          <w:tab w:val="clear" w:pos="360"/>
          <w:tab w:val="left" w:pos="576"/>
        </w:tabs>
        <w:spacing w:before="59"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 provvedimenti di concessione permanente sono rinnovabili alla scadenza. Le autorizzazioni temporanee possono essere prorogate.</w:t>
      </w:r>
    </w:p>
    <w:p w:rsidR="00772948" w:rsidRDefault="00772948" w:rsidP="00772948">
      <w:pPr>
        <w:numPr>
          <w:ilvl w:val="0"/>
          <w:numId w:val="44"/>
        </w:numPr>
        <w:tabs>
          <w:tab w:val="clear" w:pos="360"/>
          <w:tab w:val="left" w:pos="576"/>
        </w:tabs>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le occupazioni permanenti il concessionario deve inoltrare domanda di rinnovo almeno venti giorni prima della scadenza della concessione in atto, indicando la durata del rinnovo.</w:t>
      </w:r>
    </w:p>
    <w:p w:rsidR="00772948" w:rsidRDefault="00772948" w:rsidP="00772948">
      <w:pPr>
        <w:numPr>
          <w:ilvl w:val="0"/>
          <w:numId w:val="44"/>
        </w:numPr>
        <w:tabs>
          <w:tab w:val="clear" w:pos="360"/>
          <w:tab w:val="left" w:pos="576"/>
        </w:tabs>
        <w:spacing w:before="62" w:line="256"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le occupazioni temporanee il concessionario deve presentare, due giorni prima della scadenza, domanda di proroga al Comune indicando la durata per la quale viene richiesta la proroga.</w:t>
      </w:r>
    </w:p>
    <w:p w:rsidR="00772948" w:rsidRDefault="00772948" w:rsidP="00772948">
      <w:pPr>
        <w:spacing w:before="384" w:line="254"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45 - Criteri per la determinazione della tariffa del canone</w:t>
      </w:r>
    </w:p>
    <w:p w:rsidR="00772948" w:rsidRDefault="00772948" w:rsidP="00772948">
      <w:pPr>
        <w:spacing w:before="59"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1. La tariffa standard annua e la tariffa standard giornaliera in base alla quale si applica il canone sono quelle indicate nell’articolo 1, commi 826 e 827, della legge n. 190 del 2019.</w:t>
      </w:r>
    </w:p>
    <w:p w:rsidR="00772948" w:rsidRDefault="00772948" w:rsidP="00772948">
      <w:pPr>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2. La graduazione della tariffa standard è effettuata sulla scorta degli elementi di seguito indicati:</w:t>
      </w:r>
    </w:p>
    <w:p w:rsidR="00772948" w:rsidRDefault="00772948" w:rsidP="00772948">
      <w:pPr>
        <w:numPr>
          <w:ilvl w:val="0"/>
          <w:numId w:val="45"/>
        </w:numPr>
        <w:tabs>
          <w:tab w:val="clear" w:pos="360"/>
          <w:tab w:val="left" w:pos="936"/>
        </w:tabs>
        <w:spacing w:before="62" w:line="255" w:lineRule="exact"/>
        <w:ind w:left="936" w:hanging="360"/>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classificazione delle strade;</w:t>
      </w:r>
    </w:p>
    <w:p w:rsidR="00772948" w:rsidRDefault="00772948" w:rsidP="00772948">
      <w:pPr>
        <w:numPr>
          <w:ilvl w:val="0"/>
          <w:numId w:val="45"/>
        </w:numPr>
        <w:tabs>
          <w:tab w:val="clear" w:pos="360"/>
          <w:tab w:val="left" w:pos="936"/>
        </w:tabs>
        <w:spacing w:before="66" w:line="255" w:lineRule="exact"/>
        <w:ind w:left="936" w:hanging="360"/>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entità dell’occupazione espressa in metri quadrati o in metri lineari;</w:t>
      </w:r>
    </w:p>
    <w:p w:rsidR="00772948" w:rsidRDefault="00772948" w:rsidP="00772948">
      <w:pPr>
        <w:numPr>
          <w:ilvl w:val="0"/>
          <w:numId w:val="45"/>
        </w:numPr>
        <w:tabs>
          <w:tab w:val="clear" w:pos="360"/>
          <w:tab w:val="left" w:pos="936"/>
        </w:tabs>
        <w:spacing w:before="62" w:line="255" w:lineRule="exact"/>
        <w:ind w:left="936" w:hanging="360"/>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durata dell’occupazione;</w:t>
      </w:r>
    </w:p>
    <w:p w:rsidR="00772948" w:rsidRDefault="00772948" w:rsidP="00772948">
      <w:pPr>
        <w:numPr>
          <w:ilvl w:val="0"/>
          <w:numId w:val="45"/>
        </w:numPr>
        <w:tabs>
          <w:tab w:val="clear" w:pos="360"/>
          <w:tab w:val="left" w:pos="936"/>
        </w:tabs>
        <w:spacing w:before="58" w:line="259"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valore economico dell’area in relazione al sacrificio imposto alla collettività per la sottrazione all’uso pubblico ed ai costi sostenuti dal Comune per la salvaguardia dell’area stessa;</w:t>
      </w:r>
    </w:p>
    <w:p w:rsidR="00772948" w:rsidRDefault="00772948" w:rsidP="00772948">
      <w:pPr>
        <w:numPr>
          <w:ilvl w:val="0"/>
          <w:numId w:val="45"/>
        </w:numPr>
        <w:tabs>
          <w:tab w:val="clear" w:pos="360"/>
          <w:tab w:val="left" w:pos="936"/>
        </w:tabs>
        <w:spacing w:before="58" w:line="259"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valore economico dell’area in relazione all’attività svolta dal titolare della concessione o autorizzazione ed alle modalità di occupazione.</w:t>
      </w:r>
    </w:p>
    <w:p w:rsidR="00772948" w:rsidRDefault="00772948" w:rsidP="00772948">
      <w:pPr>
        <w:spacing w:before="60" w:after="77" w:line="258"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3. I coefficienti riferiti al sacrificio imposto alla collettività, di cui alla precedente lettera d), i coefficienti riferiti al beneficio economico di cui alla precedente lettera e) e le tariffe relative ad ogni singola tipologia di occupazione sono approvati dalla Giunta Comunale entro la data fissata da norme statali per la deliberazione del bilancio di previsione; in caso di mancata approvazione entro il suddetto termine si intendono prorogati di anno in anno.</w:t>
      </w:r>
    </w:p>
    <w:p w:rsidR="00772948" w:rsidRDefault="004002CB" w:rsidP="00772948">
      <w:pPr>
        <w:spacing w:before="34" w:line="256" w:lineRule="exact"/>
        <w:jc w:val="center"/>
        <w:textAlignment w:val="baseline"/>
        <w:rPr>
          <w:rFonts w:ascii="Bookman Old Style" w:eastAsia="Bookman Old Style" w:hAnsi="Bookman Old Style"/>
          <w:b/>
          <w:i/>
          <w:color w:val="000000"/>
          <w:lang w:val="it-IT"/>
        </w:rPr>
      </w:pPr>
      <w:r w:rsidRPr="004002CB">
        <w:pict>
          <v:shape id="_x0000_s1035" type="#_x0000_t202" style="position:absolute;left:0;text-align:left;margin-left:522.8pt;margin-top:778.4pt;width:20.25pt;height:13.8pt;z-index:-251646976;mso-wrap-distance-left:0;mso-wrap-distance-right:0;mso-position-horizontal-relative:page;mso-position-vertical-relative:page" filled="f" stroked="f">
            <v:textbox inset="0,0,0,0">
              <w:txbxContent>
                <w:p w:rsidR="00772948" w:rsidRDefault="00772948" w:rsidP="00772948">
                  <w:pPr>
                    <w:spacing w:before="3" w:line="269" w:lineRule="exact"/>
                    <w:textAlignment w:val="baseline"/>
                    <w:rPr>
                      <w:rFonts w:eastAsia="Times New Roman"/>
                      <w:color w:val="000000"/>
                      <w:spacing w:val="10"/>
                      <w:sz w:val="24"/>
                      <w:lang w:val="it-IT"/>
                    </w:rPr>
                  </w:pPr>
                </w:p>
              </w:txbxContent>
            </v:textbox>
            <w10:wrap type="square" anchorx="page" anchory="page"/>
          </v:shape>
        </w:pict>
      </w:r>
      <w:r w:rsidR="00772948">
        <w:rPr>
          <w:rFonts w:ascii="Bookman Old Style" w:eastAsia="Bookman Old Style" w:hAnsi="Bookman Old Style"/>
          <w:b/>
          <w:i/>
          <w:color w:val="000000"/>
          <w:lang w:val="it-IT"/>
        </w:rPr>
        <w:t>Articolo 46 - Classificazione delle strade</w:t>
      </w:r>
    </w:p>
    <w:p w:rsidR="00772948" w:rsidRDefault="00772948" w:rsidP="00772948">
      <w:pPr>
        <w:numPr>
          <w:ilvl w:val="0"/>
          <w:numId w:val="46"/>
        </w:numPr>
        <w:tabs>
          <w:tab w:val="clear" w:pos="360"/>
          <w:tab w:val="left" w:pos="576"/>
        </w:tabs>
        <w:spacing w:before="68" w:line="256"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Ai fini dell’applicazione del canone, sia per le occupazioni di suolo che per gli spazi </w:t>
      </w:r>
      <w:r>
        <w:rPr>
          <w:rFonts w:ascii="Bookman Old Style" w:eastAsia="Bookman Old Style" w:hAnsi="Bookman Old Style"/>
          <w:color w:val="000000"/>
          <w:lang w:val="it-IT"/>
        </w:rPr>
        <w:lastRenderedPageBreak/>
        <w:t>soprastanti e sottostanti, le strade del Comune sono classificate in tre categorie. Si considera valida la classificazione adottata con deliberazione consiliare n. 58 del 21.12.1998 ad oggetto “Regolamento comunale per l’occupazione di spazi ed aree pubbliche”</w:t>
      </w:r>
    </w:p>
    <w:p w:rsidR="00772948" w:rsidRDefault="00772948" w:rsidP="00772948">
      <w:pPr>
        <w:numPr>
          <w:ilvl w:val="0"/>
          <w:numId w:val="46"/>
        </w:numPr>
        <w:tabs>
          <w:tab w:val="clear" w:pos="360"/>
          <w:tab w:val="left" w:pos="576"/>
        </w:tabs>
        <w:spacing w:before="67" w:line="256"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Nel caso in cui l’occupazione ricada su strade classificate in differenti categorie, ai fini dell’applicazione del canone si fa riferimento alla tariffa corrispondente alla categoria più elevata.</w:t>
      </w:r>
    </w:p>
    <w:p w:rsidR="00772948" w:rsidRDefault="00772948" w:rsidP="00772948">
      <w:pPr>
        <w:numPr>
          <w:ilvl w:val="0"/>
          <w:numId w:val="46"/>
        </w:numPr>
        <w:tabs>
          <w:tab w:val="clear" w:pos="360"/>
          <w:tab w:val="left" w:pos="576"/>
        </w:tabs>
        <w:spacing w:before="64"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Alle strade appartenenti alla 1" categoria viene applicata la tariffa più elevata. La tariffa per le strade di 2" categoria è ridotta in misura del 10 per cento rispetto alla 1" categoria. La tariffa per le strade di 3" categoria è ridotta in misura del 20 per cento rispetto alla 1" categoria.</w:t>
      </w:r>
    </w:p>
    <w:p w:rsidR="00772948" w:rsidRDefault="00772948" w:rsidP="00772948">
      <w:pPr>
        <w:spacing w:before="378" w:line="256" w:lineRule="exact"/>
        <w:ind w:left="576"/>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47 - Criteri di commisurazione del canone rispetto alla durata delle</w:t>
      </w:r>
    </w:p>
    <w:p w:rsidR="00772948" w:rsidRDefault="00772948" w:rsidP="00772948">
      <w:pPr>
        <w:spacing w:before="3" w:line="256" w:lineRule="exact"/>
        <w:ind w:left="4320"/>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occupazioni</w:t>
      </w:r>
    </w:p>
    <w:p w:rsidR="00772948" w:rsidRDefault="00772948" w:rsidP="00772948">
      <w:pPr>
        <w:numPr>
          <w:ilvl w:val="0"/>
          <w:numId w:val="47"/>
        </w:numPr>
        <w:tabs>
          <w:tab w:val="clear" w:pos="360"/>
          <w:tab w:val="left" w:pos="576"/>
        </w:tabs>
        <w:spacing w:before="57"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occupazioni permanenti sono assoggettate al canone annuo, indipendentemente dalla data di inizio delle stesse.</w:t>
      </w:r>
    </w:p>
    <w:p w:rsidR="00772948" w:rsidRDefault="00772948" w:rsidP="00772948">
      <w:pPr>
        <w:numPr>
          <w:ilvl w:val="0"/>
          <w:numId w:val="47"/>
        </w:numPr>
        <w:tabs>
          <w:tab w:val="clear" w:pos="360"/>
          <w:tab w:val="left" w:pos="576"/>
        </w:tabs>
        <w:spacing w:before="59"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Nell’ipotesi di occupazione superiore all’anno, la frazione eccedente sarà assoggettata al canone annuo ridotto del 50 per cento per occupazioni di durata inferiore o uguale a sei mesi.</w:t>
      </w:r>
    </w:p>
    <w:p w:rsidR="00772948" w:rsidRDefault="00772948" w:rsidP="00772948">
      <w:pPr>
        <w:numPr>
          <w:ilvl w:val="0"/>
          <w:numId w:val="47"/>
        </w:numPr>
        <w:tabs>
          <w:tab w:val="clear" w:pos="360"/>
          <w:tab w:val="left" w:pos="576"/>
        </w:tabs>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occupazioni temporanee sono assoggettate al canone nella misura prevista per le singole tipologie specificate nella delibera di approvazione delle tariffe, a giorno o a fasce orarie. Le fasce orarie sono articolate nel seguente modo:</w:t>
      </w:r>
    </w:p>
    <w:p w:rsidR="00772948" w:rsidRDefault="00772948" w:rsidP="00772948">
      <w:pPr>
        <w:spacing w:before="1" w:line="316" w:lineRule="exact"/>
        <w:ind w:left="576" w:right="6768"/>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dalle ore 7 alle ore 20; - dalle ore 20 alle ore 7.</w:t>
      </w:r>
    </w:p>
    <w:p w:rsidR="00772948" w:rsidRDefault="00772948" w:rsidP="00772948">
      <w:pPr>
        <w:spacing w:before="384"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48 - Modalità di applicazione del canone</w:t>
      </w:r>
    </w:p>
    <w:p w:rsidR="00772948" w:rsidRDefault="00772948" w:rsidP="00772948">
      <w:pPr>
        <w:numPr>
          <w:ilvl w:val="0"/>
          <w:numId w:val="48"/>
        </w:numPr>
        <w:tabs>
          <w:tab w:val="clear" w:pos="360"/>
          <w:tab w:val="left" w:pos="576"/>
        </w:tabs>
        <w:spacing w:before="57"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canone è commisurato all’occupazione espressa in metri quadrati o metri lineari, con arrotondamento delle frazioni al metro quadrato o lineare superiore.</w:t>
      </w:r>
    </w:p>
    <w:p w:rsidR="00772948" w:rsidRDefault="00772948" w:rsidP="00772948">
      <w:pPr>
        <w:numPr>
          <w:ilvl w:val="0"/>
          <w:numId w:val="48"/>
        </w:numPr>
        <w:tabs>
          <w:tab w:val="clear" w:pos="360"/>
          <w:tab w:val="left" w:pos="576"/>
        </w:tabs>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canone può essere maggiorato di eventuali effettivi e comprovati oneri di manutenzione in concreto derivanti dall'occupazione del suolo e del sottosuolo, che non siano, a qualsiasi titolo, già posti a carico dei soggetti che effettuano le occupazioni</w:t>
      </w:r>
    </w:p>
    <w:p w:rsidR="00772948" w:rsidRDefault="00772948" w:rsidP="00772948">
      <w:pPr>
        <w:numPr>
          <w:ilvl w:val="0"/>
          <w:numId w:val="48"/>
        </w:numPr>
        <w:tabs>
          <w:tab w:val="clear" w:pos="360"/>
          <w:tab w:val="left" w:pos="576"/>
        </w:tabs>
        <w:spacing w:before="59"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le occupazioni realizzate con installazioni di attrazioni, giochi e divertimenti dello spettacolo viaggiante, le superfici sono calcolate in ragione del 50 per cento sino a 100 mq, del 25 per cento per la parte eccedente i 100 mq e fino a 1.000 mq, del 10 per cento per la parte eccedente i 1.000 mq.</w:t>
      </w:r>
    </w:p>
    <w:p w:rsidR="00772948" w:rsidRDefault="00772948" w:rsidP="00772948">
      <w:pPr>
        <w:numPr>
          <w:ilvl w:val="0"/>
          <w:numId w:val="48"/>
        </w:numPr>
        <w:tabs>
          <w:tab w:val="clear" w:pos="360"/>
          <w:tab w:val="left" w:pos="576"/>
        </w:tabs>
        <w:spacing w:before="60" w:line="258"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le occupazioni del sottosuolo la tariffa ordinaria annua è ridotta a un quarto. Per le occupazioni del sottosuolo con serbatoi la tariffa ordinaria di cui al periodo precedente va applicata fino a una capacità dei serbatoi non superiore a tremila litri; per i serbatoi di maggiore capacità, la tariffa ordinaria di cui al primo periodo è aumentata di un quarto per ogni mille litri o frazione di mille litri. E' ammessa la tolleranza del 5 per cento sulla misura della capacità.</w:t>
      </w:r>
    </w:p>
    <w:p w:rsidR="00772948" w:rsidRDefault="00772948" w:rsidP="00772948">
      <w:pPr>
        <w:numPr>
          <w:ilvl w:val="0"/>
          <w:numId w:val="48"/>
        </w:numPr>
        <w:tabs>
          <w:tab w:val="clear" w:pos="360"/>
          <w:tab w:val="left" w:pos="576"/>
        </w:tabs>
        <w:spacing w:before="61" w:line="255" w:lineRule="exact"/>
        <w:ind w:left="57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Non è assoggettabile al canone l’occupazione inferiore al metro quadrato o lineare.</w:t>
      </w:r>
    </w:p>
    <w:p w:rsidR="00772948" w:rsidRDefault="00772948" w:rsidP="00772948">
      <w:pPr>
        <w:numPr>
          <w:ilvl w:val="0"/>
          <w:numId w:val="48"/>
        </w:numPr>
        <w:tabs>
          <w:tab w:val="clear" w:pos="360"/>
          <w:tab w:val="left" w:pos="576"/>
        </w:tabs>
        <w:spacing w:before="58" w:after="317"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le occupazioni soprastanti il suolo pubblico la superficie assoggettabile al canone è quella risultante dal calcolo dell’area della figura geometrica piana che le contiene.</w:t>
      </w:r>
    </w:p>
    <w:p w:rsidR="00772948" w:rsidRDefault="004002CB" w:rsidP="00772948">
      <w:pPr>
        <w:numPr>
          <w:ilvl w:val="0"/>
          <w:numId w:val="49"/>
        </w:numPr>
        <w:tabs>
          <w:tab w:val="clear" w:pos="360"/>
          <w:tab w:val="left" w:pos="576"/>
        </w:tabs>
        <w:spacing w:before="14" w:line="259" w:lineRule="exact"/>
        <w:ind w:left="576" w:right="216" w:hanging="360"/>
        <w:jc w:val="both"/>
        <w:textAlignment w:val="baseline"/>
        <w:rPr>
          <w:rFonts w:ascii="Bookman Old Style" w:eastAsia="Bookman Old Style" w:hAnsi="Bookman Old Style"/>
          <w:color w:val="000000"/>
          <w:lang w:val="it-IT"/>
        </w:rPr>
      </w:pPr>
      <w:r w:rsidRPr="004002CB">
        <w:pict>
          <v:shape id="_x0000_s1036" type="#_x0000_t202" style="position:absolute;left:0;text-align:left;margin-left:521.85pt;margin-top:778.4pt;width:21.4pt;height:13.8pt;z-index:-251645952;mso-wrap-distance-left:0;mso-wrap-distance-right:0;mso-position-horizontal-relative:page;mso-position-vertical-relative:page" filled="f" stroked="f">
            <v:textbox inset="0,0,0,0">
              <w:txbxContent>
                <w:p w:rsidR="00772948" w:rsidRDefault="00772948" w:rsidP="00772948">
                  <w:pPr>
                    <w:spacing w:before="3" w:line="269" w:lineRule="exact"/>
                    <w:textAlignment w:val="baseline"/>
                    <w:rPr>
                      <w:rFonts w:eastAsia="Times New Roman"/>
                      <w:color w:val="000000"/>
                      <w:spacing w:val="26"/>
                      <w:sz w:val="24"/>
                      <w:lang w:val="it-IT"/>
                    </w:rPr>
                  </w:pPr>
                </w:p>
              </w:txbxContent>
            </v:textbox>
            <w10:wrap type="square" anchorx="page" anchory="page"/>
          </v:shape>
        </w:pict>
      </w:r>
      <w:r w:rsidR="00772948">
        <w:rPr>
          <w:rFonts w:ascii="Bookman Old Style" w:eastAsia="Bookman Old Style" w:hAnsi="Bookman Old Style"/>
          <w:color w:val="000000"/>
          <w:lang w:val="it-IT"/>
        </w:rPr>
        <w:t>Ai fini della commisurazione dell’occupazione, si considerano anche gli spazi o tratti intermedi che, sebbene materialmente non occupati, servono all’uso diretto dell’area occupata, e comunque non possono essere concessi contemporaneamente ad altri per effetto dell’area concessa.</w:t>
      </w:r>
    </w:p>
    <w:p w:rsidR="00772948" w:rsidRDefault="00772948" w:rsidP="00772948">
      <w:pPr>
        <w:numPr>
          <w:ilvl w:val="0"/>
          <w:numId w:val="49"/>
        </w:numPr>
        <w:tabs>
          <w:tab w:val="clear" w:pos="360"/>
          <w:tab w:val="left" w:pos="576"/>
        </w:tabs>
        <w:spacing w:before="46" w:line="259" w:lineRule="exact"/>
        <w:ind w:left="576" w:right="216" w:hanging="360"/>
        <w:jc w:val="both"/>
        <w:textAlignment w:val="baseline"/>
        <w:rPr>
          <w:rFonts w:ascii="Bookman Old Style" w:eastAsia="Bookman Old Style" w:hAnsi="Bookman Old Style"/>
          <w:color w:val="000000"/>
          <w:spacing w:val="-1"/>
          <w:lang w:val="it-IT"/>
        </w:rPr>
      </w:pPr>
      <w:r>
        <w:rPr>
          <w:rFonts w:ascii="Bookman Old Style" w:eastAsia="Bookman Old Style" w:hAnsi="Bookman Old Style"/>
          <w:color w:val="000000"/>
          <w:spacing w:val="-1"/>
          <w:lang w:val="it-IT"/>
        </w:rPr>
        <w:lastRenderedPageBreak/>
        <w:t>Per le occupazioni permanenti del territorio comunale, con cavi e condutture, da chiunque effettuata per la fornitura di servizi di pubblica utilità, quali la distribuzione ed erogazione di energia elettrica, gas, acqua, calore, servizi di telecomunicazione e radiotelevisivi e di altri servizi a rete, il canone è dovuto dal soggetto titolare dell'atto di concessione all'occupazione sulla base delle utenze complessive del soggetto stesso e di tutti gli altri soggetti che utilizzano le reti moltiplicata per la tariffa forfetaria di euro 1,50. In ogni caso l'ammontare del canone dovuto al Comune non può essere inferiore a euro 800. Il canone è comprensivo degli allacciamenti alle reti effettuati dagli utenti e di tutte le occupazioni di suolo pubblico con impianti direttamente funzionali all'erogazione del servizio a rete. Il soggetto tenuto al pagamento del canone ha diritto di rivalsa nei confronti degli altri utilizzatori delle reti in proporzione alle relative utenze. Il numero complessivo delle utenze è quello risultante al 31 dicembre dell'anno precedente. Gli importi sono rivalutati annualmente in base all'indice ISTAT dei prezzi al consumo rilevati al 31 dicembre dell'anno precedente. Il canone è versato in un’unica soluzione entro il 30 aprile di ciascun anno.</w:t>
      </w:r>
    </w:p>
    <w:p w:rsidR="00772948" w:rsidRDefault="00772948" w:rsidP="00772948">
      <w:pPr>
        <w:tabs>
          <w:tab w:val="left" w:pos="576"/>
        </w:tabs>
        <w:spacing w:before="46" w:line="259" w:lineRule="exact"/>
        <w:ind w:left="576" w:right="216"/>
        <w:jc w:val="both"/>
        <w:textAlignment w:val="baseline"/>
        <w:rPr>
          <w:rFonts w:ascii="Bookman Old Style" w:hAnsi="Bookman Old Style"/>
        </w:rPr>
      </w:pPr>
    </w:p>
    <w:p w:rsidR="00772948" w:rsidRPr="005A0621" w:rsidRDefault="00772948" w:rsidP="00772948">
      <w:pPr>
        <w:tabs>
          <w:tab w:val="left" w:pos="576"/>
        </w:tabs>
        <w:spacing w:before="46" w:line="259" w:lineRule="exact"/>
        <w:ind w:left="576" w:right="216"/>
        <w:jc w:val="both"/>
        <w:textAlignment w:val="baseline"/>
        <w:rPr>
          <w:rFonts w:ascii="Bookman Old Style" w:eastAsia="Bookman Old Style" w:hAnsi="Bookman Old Style"/>
          <w:color w:val="000000"/>
          <w:spacing w:val="-1"/>
          <w:lang w:val="it-IT"/>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5A0621">
        <w:rPr>
          <w:rFonts w:ascii="Bookman Old Style" w:eastAsia="Bookman Old Style" w:hAnsi="Bookman Old Style"/>
          <w:b/>
          <w:i/>
          <w:color w:val="000000"/>
          <w:lang w:val="it-IT"/>
        </w:rPr>
        <w:t>Articolo 49 - Passi carrabili</w:t>
      </w:r>
    </w:p>
    <w:p w:rsidR="00772948" w:rsidRDefault="00772948" w:rsidP="00772948">
      <w:pPr>
        <w:numPr>
          <w:ilvl w:val="0"/>
          <w:numId w:val="50"/>
        </w:numPr>
        <w:tabs>
          <w:tab w:val="clear" w:pos="360"/>
          <w:tab w:val="left" w:pos="576"/>
        </w:tabs>
        <w:spacing w:before="63"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 superficie dei passi carrabili si determina moltiplicando la larghezza del passo, misurata sulla fronte dell'edificio o del terreno al quale si dà l'accesso, per la profondità di un metro lineare convenzionale.</w:t>
      </w:r>
    </w:p>
    <w:p w:rsidR="00772948" w:rsidRDefault="00772948" w:rsidP="00772948">
      <w:pPr>
        <w:numPr>
          <w:ilvl w:val="0"/>
          <w:numId w:val="50"/>
        </w:numPr>
        <w:tabs>
          <w:tab w:val="clear" w:pos="360"/>
          <w:tab w:val="left" w:pos="576"/>
        </w:tabs>
        <w:spacing w:before="58" w:line="259" w:lineRule="exact"/>
        <w:ind w:left="57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i passi carrabili, la tariffa standard è ridotta al 50 per cento.</w:t>
      </w:r>
    </w:p>
    <w:p w:rsidR="00772948" w:rsidRDefault="00772948" w:rsidP="00772948">
      <w:pPr>
        <w:numPr>
          <w:ilvl w:val="0"/>
          <w:numId w:val="50"/>
        </w:numPr>
        <w:tabs>
          <w:tab w:val="clear" w:pos="360"/>
          <w:tab w:val="left" w:pos="576"/>
        </w:tabs>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Sono considerati passi carrabili quei manufatti costituiti generalmente da listoni di pietra od altro materiale o da appositi intervalli lasciati nei marciapiedi o, comunque, da una modifica del piano stradale intesa a facilitare l'accesso dei veicoli alla proprietà privata.</w:t>
      </w:r>
    </w:p>
    <w:p w:rsidR="00772948" w:rsidRDefault="00772948" w:rsidP="00772948">
      <w:pPr>
        <w:numPr>
          <w:ilvl w:val="0"/>
          <w:numId w:val="50"/>
        </w:numPr>
        <w:tabs>
          <w:tab w:val="clear" w:pos="360"/>
          <w:tab w:val="left" w:pos="576"/>
        </w:tabs>
        <w:spacing w:before="54"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i passi carrabili costruiti direttamente dal comune, il canone è determinato con riferimento ad una superficie complessiva non superiore a metri quadrati 9. L'eventuale superficie eccedente detto limite è calcolata in ragione del 10 per cento.</w:t>
      </w:r>
    </w:p>
    <w:p w:rsidR="00772948" w:rsidRDefault="00772948" w:rsidP="00772948">
      <w:pPr>
        <w:numPr>
          <w:ilvl w:val="0"/>
          <w:numId w:val="50"/>
        </w:numPr>
        <w:tabs>
          <w:tab w:val="clear" w:pos="360"/>
          <w:tab w:val="left" w:pos="576"/>
        </w:tabs>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canone non è dovuto per i semplici accessi, carrabili o pedonali, quando siano posti a filo con il manto stradale e, in ogni caso, quando manchi un'opera visibile che renda concreta l'occupazione e certa la superficie sottratta all'uso pubblico.</w:t>
      </w:r>
    </w:p>
    <w:p w:rsidR="00772948" w:rsidRDefault="00772948" w:rsidP="00772948">
      <w:pPr>
        <w:numPr>
          <w:ilvl w:val="0"/>
          <w:numId w:val="50"/>
        </w:numPr>
        <w:tabs>
          <w:tab w:val="clear" w:pos="360"/>
          <w:tab w:val="left" w:pos="576"/>
        </w:tabs>
        <w:spacing w:before="54" w:line="259" w:lineRule="exact"/>
        <w:ind w:left="576" w:right="216" w:hanging="360"/>
        <w:jc w:val="both"/>
        <w:textAlignment w:val="baseline"/>
        <w:rPr>
          <w:rFonts w:ascii="Bookman Old Style" w:eastAsia="Bookman Old Style" w:hAnsi="Bookman Old Style"/>
          <w:color w:val="000000"/>
          <w:spacing w:val="2"/>
          <w:lang w:val="it-IT"/>
        </w:rPr>
      </w:pPr>
      <w:r>
        <w:rPr>
          <w:rFonts w:ascii="Bookman Old Style" w:eastAsia="Bookman Old Style" w:hAnsi="Bookman Old Style"/>
          <w:color w:val="000000"/>
          <w:spacing w:val="2"/>
          <w:lang w:val="it-IT"/>
        </w:rPr>
        <w:t>I comuni e le province, su espressa richiesta dei proprietari degli accessi di cui al comma precedente e tenuto conto delle esigenze di viabilità, possono, previo rilascio di apposito cartello segnaletico, vietare la sosta indiscriminata sull'area antistante gli accessi medesimi. Il divieto di utilizzazione di detta area da parte della collettività, non può comunque estendersi oltre la superficie di dieci metri quadrati e non consente alcuna opera né l'esercizio di particolari attività da parte del proprietario dell'accesso.</w:t>
      </w:r>
    </w:p>
    <w:p w:rsidR="00772948" w:rsidRDefault="00772948" w:rsidP="00772948">
      <w:pPr>
        <w:numPr>
          <w:ilvl w:val="0"/>
          <w:numId w:val="50"/>
        </w:numPr>
        <w:tabs>
          <w:tab w:val="clear" w:pos="360"/>
          <w:tab w:val="left" w:pos="576"/>
        </w:tabs>
        <w:spacing w:before="59"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 tariffa è ridotta fino al 10 per cento per i passi carrabili costruiti direttamente dai comuni o dalle province che, sulla base di elementi di carattere oggettivo, risultano non utilizzabili e, comunque, di fatto non utilizzati dal proprietario dell'immobile o da altri soggetti legati allo stesso da vincoli di parentela, affinità o da qualsiasi altro rapporto.</w:t>
      </w:r>
    </w:p>
    <w:p w:rsidR="00772948" w:rsidRDefault="00772948" w:rsidP="00772948">
      <w:pPr>
        <w:numPr>
          <w:ilvl w:val="0"/>
          <w:numId w:val="50"/>
        </w:numPr>
        <w:tabs>
          <w:tab w:val="clear" w:pos="360"/>
          <w:tab w:val="left" w:pos="576"/>
        </w:tabs>
        <w:spacing w:before="58" w:after="537"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i passi carrabili di accesso ad impianti per la distribuzione dei carburanti, la tariffa è ridotta del 30 per cento.</w:t>
      </w:r>
    </w:p>
    <w:p w:rsidR="00772948" w:rsidRDefault="004002CB" w:rsidP="00772948">
      <w:pPr>
        <w:spacing w:before="14" w:line="259" w:lineRule="exact"/>
        <w:ind w:left="576" w:right="216" w:hanging="360"/>
        <w:jc w:val="both"/>
        <w:textAlignment w:val="baseline"/>
        <w:rPr>
          <w:rFonts w:ascii="Bookman Old Style" w:eastAsia="Bookman Old Style" w:hAnsi="Bookman Old Style"/>
          <w:color w:val="000000"/>
          <w:lang w:val="it-IT"/>
        </w:rPr>
      </w:pPr>
      <w:r w:rsidRPr="004002CB">
        <w:pict>
          <v:shape id="_x0000_s1037" type="#_x0000_t202" style="position:absolute;left:0;text-align:left;margin-left:521.85pt;margin-top:778.4pt;width:20.2pt;height:13.8pt;z-index:-251644928;mso-wrap-distance-left:0;mso-wrap-distance-right:0;mso-position-horizontal-relative:page;mso-position-vertical-relative:page" filled="f" stroked="f">
            <v:textbox inset="0,0,0,0">
              <w:txbxContent>
                <w:p w:rsidR="00772948" w:rsidRDefault="00772948" w:rsidP="00772948">
                  <w:pPr>
                    <w:spacing w:before="3" w:line="269" w:lineRule="exact"/>
                    <w:textAlignment w:val="baseline"/>
                    <w:rPr>
                      <w:rFonts w:eastAsia="Times New Roman"/>
                      <w:color w:val="000000"/>
                      <w:spacing w:val="18"/>
                      <w:sz w:val="24"/>
                      <w:lang w:val="it-IT"/>
                    </w:rPr>
                  </w:pPr>
                </w:p>
              </w:txbxContent>
            </v:textbox>
            <w10:wrap type="square" anchorx="page" anchory="page"/>
          </v:shape>
        </w:pict>
      </w:r>
      <w:r w:rsidR="00772948">
        <w:rPr>
          <w:rFonts w:ascii="Bookman Old Style" w:eastAsia="Bookman Old Style" w:hAnsi="Bookman Old Style"/>
          <w:color w:val="000000"/>
          <w:lang w:val="it-IT"/>
        </w:rPr>
        <w:t>9. Se è venuto meno l’interesse del titolare della concessione all’utilizzo del passo carrabile, questi può chiedere la revoca della concessione formulando specifica istanza al Comune. La messa in pristino dell'assetto stradale è effettuata a spese del richiedente.</w:t>
      </w:r>
    </w:p>
    <w:p w:rsidR="00772948" w:rsidRDefault="00772948" w:rsidP="00772948">
      <w:pPr>
        <w:spacing w:before="381" w:line="254"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lastRenderedPageBreak/>
        <w:t xml:space="preserve">Articolo 50 - Occupazione con impianti di telefonia mobile e tecnologie di </w:t>
      </w:r>
      <w:r>
        <w:rPr>
          <w:rFonts w:ascii="Bookman Old Style" w:eastAsia="Bookman Old Style" w:hAnsi="Bookman Old Style"/>
          <w:b/>
          <w:i/>
          <w:color w:val="000000"/>
          <w:lang w:val="it-IT"/>
        </w:rPr>
        <w:br/>
        <w:t>telecomunicazione</w:t>
      </w:r>
    </w:p>
    <w:p w:rsidR="00772948" w:rsidRDefault="00772948" w:rsidP="00772948">
      <w:pPr>
        <w:spacing w:before="62" w:line="259"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1. Ogni occupazione effettuata con impianti di telefonia mobile e nuove tecnologie è soggetta a previa concessione rilasciata dal competente ufficio comunale.</w:t>
      </w:r>
    </w:p>
    <w:p w:rsidR="00772948" w:rsidRDefault="00772948" w:rsidP="00772948">
      <w:pPr>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2. Ai fini del comma 1 l'istanza di concessione di suolo pubblico è presentata da operatore iscritto nell'elenco ministeriale di cui all'articolo 25 del decreto legislativo n. 259 del 2003 e può avere per oggetto:</w:t>
      </w:r>
    </w:p>
    <w:p w:rsidR="00772948" w:rsidRDefault="00772948" w:rsidP="00772948">
      <w:pPr>
        <w:numPr>
          <w:ilvl w:val="0"/>
          <w:numId w:val="51"/>
        </w:numPr>
        <w:tabs>
          <w:tab w:val="clear" w:pos="360"/>
          <w:tab w:val="left" w:pos="936"/>
        </w:tabs>
        <w:spacing w:before="58" w:line="259"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l'installazione dell'infrastruttura con posizionamento di un unico apparato - occupazione “singola” con unico gestore di servizi di telecomunicazioni - oppure il mantenimento di infrastruttura già esistente;</w:t>
      </w:r>
    </w:p>
    <w:p w:rsidR="00772948" w:rsidRDefault="00772948" w:rsidP="00772948">
      <w:pPr>
        <w:numPr>
          <w:ilvl w:val="0"/>
          <w:numId w:val="51"/>
        </w:numPr>
        <w:tabs>
          <w:tab w:val="clear" w:pos="360"/>
          <w:tab w:val="left" w:pos="936"/>
        </w:tabs>
        <w:spacing w:before="59" w:line="259"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l'installazione dell'infrastruttura con posizionamento di più apparati, con modalità </w:t>
      </w:r>
      <w:proofErr w:type="spellStart"/>
      <w:r>
        <w:rPr>
          <w:rFonts w:ascii="Bookman Old Style" w:eastAsia="Bookman Old Style" w:hAnsi="Bookman Old Style"/>
          <w:color w:val="000000"/>
          <w:lang w:val="it-IT"/>
        </w:rPr>
        <w:t>co-siting</w:t>
      </w:r>
      <w:proofErr w:type="spellEnd"/>
      <w:r>
        <w:rPr>
          <w:rFonts w:ascii="Bookman Old Style" w:eastAsia="Bookman Old Style" w:hAnsi="Bookman Old Style"/>
          <w:color w:val="000000"/>
          <w:lang w:val="it-IT"/>
        </w:rPr>
        <w:t xml:space="preserve"> e/o </w:t>
      </w:r>
      <w:proofErr w:type="spellStart"/>
      <w:r>
        <w:rPr>
          <w:rFonts w:ascii="Bookman Old Style" w:eastAsia="Bookman Old Style" w:hAnsi="Bookman Old Style"/>
          <w:color w:val="000000"/>
          <w:lang w:val="it-IT"/>
        </w:rPr>
        <w:t>sharing</w:t>
      </w:r>
      <w:proofErr w:type="spellEnd"/>
      <w:r>
        <w:rPr>
          <w:rFonts w:ascii="Bookman Old Style" w:eastAsia="Bookman Old Style" w:hAnsi="Bookman Old Style"/>
          <w:color w:val="000000"/>
          <w:lang w:val="it-IT"/>
        </w:rPr>
        <w:t xml:space="preserve"> (occupazione “multipla”) oppure il mantenimento di infrastruttura già esistente, garantendo parità di trattamento fra gli operatori di servizi di telecomunicazioni;</w:t>
      </w:r>
    </w:p>
    <w:p w:rsidR="00772948" w:rsidRDefault="00772948" w:rsidP="00772948">
      <w:pPr>
        <w:spacing w:before="62" w:line="255" w:lineRule="exact"/>
        <w:ind w:left="216"/>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3. La concessione di cui ai commi precedenti è soggetta alle seguenti condizioni:</w:t>
      </w:r>
    </w:p>
    <w:p w:rsidR="00772948" w:rsidRDefault="00772948" w:rsidP="00772948">
      <w:pPr>
        <w:numPr>
          <w:ilvl w:val="0"/>
          <w:numId w:val="52"/>
        </w:numPr>
        <w:tabs>
          <w:tab w:val="clear" w:pos="360"/>
          <w:tab w:val="left" w:pos="936"/>
        </w:tabs>
        <w:spacing w:before="61" w:line="255" w:lineRule="exact"/>
        <w:ind w:left="936" w:hanging="360"/>
        <w:textAlignment w:val="baseline"/>
        <w:rPr>
          <w:rFonts w:ascii="Bookman Old Style" w:eastAsia="Bookman Old Style" w:hAnsi="Bookman Old Style"/>
          <w:color w:val="000000"/>
          <w:spacing w:val="-1"/>
          <w:lang w:val="it-IT"/>
        </w:rPr>
      </w:pPr>
      <w:r>
        <w:rPr>
          <w:rFonts w:ascii="Bookman Old Style" w:eastAsia="Bookman Old Style" w:hAnsi="Bookman Old Style"/>
          <w:color w:val="000000"/>
          <w:spacing w:val="-1"/>
          <w:lang w:val="it-IT"/>
        </w:rPr>
        <w:t>durata minima 6 anni;</w:t>
      </w:r>
    </w:p>
    <w:p w:rsidR="00772948" w:rsidRDefault="00772948" w:rsidP="00772948">
      <w:pPr>
        <w:numPr>
          <w:ilvl w:val="0"/>
          <w:numId w:val="52"/>
        </w:numPr>
        <w:tabs>
          <w:tab w:val="clear" w:pos="360"/>
          <w:tab w:val="left" w:pos="936"/>
        </w:tabs>
        <w:spacing w:before="59" w:line="259"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in caso di applicazione del diritto di recesso, l'impianto deve essere smontato nei tempi tecnici necessari e comunque entro 90 giorni dalla data di recesso, con riconsegna dell'area all'Amministrazione comunale debitamente ripristinata;</w:t>
      </w:r>
    </w:p>
    <w:p w:rsidR="00772948" w:rsidRDefault="00772948" w:rsidP="00772948">
      <w:pPr>
        <w:spacing w:before="61" w:line="255" w:lineRule="exact"/>
        <w:ind w:left="216"/>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4. Il canone relativo alle concessioni oggetto del presente articolo è pari:</w:t>
      </w:r>
    </w:p>
    <w:p w:rsidR="00772948" w:rsidRDefault="00772948" w:rsidP="00772948">
      <w:pPr>
        <w:spacing w:before="68" w:line="254"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per le occupazioni di cui al precedente comma 2, lett. a), alla tariffa prevista per la zona di riferimento aumentata del 1000 per cento;</w:t>
      </w:r>
    </w:p>
    <w:p w:rsidR="00772948" w:rsidRDefault="00772948" w:rsidP="00772948">
      <w:pPr>
        <w:spacing w:before="65" w:line="257"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 per le occupazioni di cui al precedente comma 2, lett. b), alla tariffa determinata secondo la precedente lettera a) aumentata del 50 per cento per ciascun apparato installato oltre al primo in modalità </w:t>
      </w:r>
      <w:proofErr w:type="spellStart"/>
      <w:r>
        <w:rPr>
          <w:rFonts w:ascii="Bookman Old Style" w:eastAsia="Bookman Old Style" w:hAnsi="Bookman Old Style"/>
          <w:color w:val="000000"/>
          <w:lang w:val="it-IT"/>
        </w:rPr>
        <w:t>co-siting</w:t>
      </w:r>
      <w:proofErr w:type="spellEnd"/>
      <w:r>
        <w:rPr>
          <w:rFonts w:ascii="Bookman Old Style" w:eastAsia="Bookman Old Style" w:hAnsi="Bookman Old Style"/>
          <w:color w:val="000000"/>
          <w:lang w:val="it-IT"/>
        </w:rPr>
        <w:t xml:space="preserve"> e/o </w:t>
      </w:r>
      <w:proofErr w:type="spellStart"/>
      <w:r>
        <w:rPr>
          <w:rFonts w:ascii="Bookman Old Style" w:eastAsia="Bookman Old Style" w:hAnsi="Bookman Old Style"/>
          <w:color w:val="000000"/>
          <w:lang w:val="it-IT"/>
        </w:rPr>
        <w:t>sharing</w:t>
      </w:r>
      <w:proofErr w:type="spellEnd"/>
      <w:r>
        <w:rPr>
          <w:rFonts w:ascii="Bookman Old Style" w:eastAsia="Bookman Old Style" w:hAnsi="Bookman Old Style"/>
          <w:color w:val="000000"/>
          <w:lang w:val="it-IT"/>
        </w:rPr>
        <w:t>;</w:t>
      </w:r>
    </w:p>
    <w:p w:rsidR="00772948" w:rsidRDefault="00772948" w:rsidP="00772948">
      <w:pPr>
        <w:spacing w:before="66" w:line="255" w:lineRule="exact"/>
        <w:ind w:left="93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per le occupazioni rilasciate su edifici, il canone calcolato ai sensi delle lettere a) e b) è aumentato del 50 per cento.</w:t>
      </w:r>
    </w:p>
    <w:p w:rsidR="00772948" w:rsidRDefault="00772948" w:rsidP="00772948">
      <w:pPr>
        <w:spacing w:before="63" w:line="258"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5. Per l'installazione temporanea degli impianti di cui al comma 1 legata ad oggettive e verificate esigenze transitorie di copertura si rilascia una concessione temporanea per una durata massima di 90 giorni. Il relativo canone viene quantificato aumentando del 1000 per cento il canone giornaliero, senza applicazione di eventuali riduzioni o agevolazioni previste dal presente regolamento per le occupazioni temporanee.</w:t>
      </w:r>
    </w:p>
    <w:p w:rsidR="00772948" w:rsidRDefault="00772948" w:rsidP="00772948">
      <w:pPr>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6. Sono in ogni caso fatte salve tutte le norme, i regolamenti e le prescrizioni di carattere ambientale, paesaggistico e di tutela della salute.</w:t>
      </w:r>
    </w:p>
    <w:p w:rsidR="00772948" w:rsidRPr="00772948" w:rsidRDefault="00772948" w:rsidP="00772948">
      <w:pPr>
        <w:numPr>
          <w:ilvl w:val="0"/>
          <w:numId w:val="49"/>
        </w:numPr>
        <w:tabs>
          <w:tab w:val="clear" w:pos="360"/>
          <w:tab w:val="left" w:pos="576"/>
        </w:tabs>
        <w:spacing w:before="46" w:line="259" w:lineRule="exact"/>
        <w:ind w:left="576" w:right="216" w:hanging="360"/>
        <w:jc w:val="both"/>
        <w:textAlignment w:val="baseline"/>
        <w:rPr>
          <w:rFonts w:ascii="Bookman Old Style" w:eastAsia="Bookman Old Style" w:hAnsi="Bookman Old Style"/>
          <w:color w:val="000000"/>
          <w:spacing w:val="-1"/>
          <w:lang w:val="it-IT"/>
        </w:rPr>
      </w:pPr>
      <w:proofErr w:type="spellStart"/>
      <w:r w:rsidRPr="00772948">
        <w:rPr>
          <w:rFonts w:ascii="Bookman Old Style" w:hAnsi="Bookman Old Style"/>
        </w:rPr>
        <w:t>Dal</w:t>
      </w:r>
      <w:proofErr w:type="spellEnd"/>
      <w:r w:rsidRPr="00772948">
        <w:rPr>
          <w:rFonts w:ascii="Bookman Old Style" w:hAnsi="Bookman Old Style"/>
        </w:rPr>
        <w:t xml:space="preserve"> 1.1.2022 </w:t>
      </w:r>
      <w:proofErr w:type="spellStart"/>
      <w:r w:rsidRPr="00772948">
        <w:rPr>
          <w:rFonts w:ascii="Bookman Old Style" w:hAnsi="Bookman Old Style"/>
        </w:rPr>
        <w:t>si</w:t>
      </w:r>
      <w:proofErr w:type="spellEnd"/>
      <w:r w:rsidRPr="00772948">
        <w:rPr>
          <w:rFonts w:ascii="Bookman Old Style" w:hAnsi="Bookman Old Style"/>
        </w:rPr>
        <w:t xml:space="preserve"> </w:t>
      </w:r>
      <w:proofErr w:type="spellStart"/>
      <w:r w:rsidRPr="00772948">
        <w:rPr>
          <w:rFonts w:ascii="Bookman Old Style" w:hAnsi="Bookman Old Style"/>
        </w:rPr>
        <w:t>applica</w:t>
      </w:r>
      <w:proofErr w:type="spellEnd"/>
      <w:r w:rsidRPr="00772948">
        <w:rPr>
          <w:rFonts w:ascii="Bookman Old Style" w:hAnsi="Bookman Old Style"/>
        </w:rPr>
        <w:t xml:space="preserve"> </w:t>
      </w:r>
      <w:proofErr w:type="spellStart"/>
      <w:r w:rsidRPr="00772948">
        <w:rPr>
          <w:rFonts w:ascii="Bookman Old Style" w:hAnsi="Bookman Old Style"/>
        </w:rPr>
        <w:t>il</w:t>
      </w:r>
      <w:proofErr w:type="spellEnd"/>
      <w:r w:rsidRPr="00772948">
        <w:rPr>
          <w:rFonts w:ascii="Bookman Old Style" w:hAnsi="Bookman Old Style"/>
        </w:rPr>
        <w:t xml:space="preserve"> </w:t>
      </w:r>
      <w:proofErr w:type="spellStart"/>
      <w:r w:rsidRPr="00772948">
        <w:rPr>
          <w:rFonts w:ascii="Bookman Old Style" w:hAnsi="Bookman Old Style"/>
        </w:rPr>
        <w:t>canone</w:t>
      </w:r>
      <w:proofErr w:type="spellEnd"/>
      <w:r w:rsidRPr="00772948">
        <w:rPr>
          <w:rFonts w:ascii="Bookman Old Style" w:hAnsi="Bookman Old Style"/>
        </w:rPr>
        <w:t xml:space="preserve"> </w:t>
      </w:r>
      <w:proofErr w:type="spellStart"/>
      <w:r w:rsidRPr="00772948">
        <w:rPr>
          <w:rFonts w:ascii="Bookman Old Style" w:hAnsi="Bookman Old Style"/>
        </w:rPr>
        <w:t>stabilito</w:t>
      </w:r>
      <w:proofErr w:type="spellEnd"/>
      <w:r w:rsidRPr="00772948">
        <w:rPr>
          <w:rFonts w:ascii="Bookman Old Style" w:hAnsi="Bookman Old Style"/>
        </w:rPr>
        <w:t xml:space="preserve"> </w:t>
      </w:r>
      <w:proofErr w:type="spellStart"/>
      <w:r w:rsidRPr="00772948">
        <w:rPr>
          <w:rFonts w:ascii="Bookman Old Style" w:hAnsi="Bookman Old Style"/>
        </w:rPr>
        <w:t>dall’art</w:t>
      </w:r>
      <w:proofErr w:type="spellEnd"/>
      <w:r w:rsidRPr="00772948">
        <w:rPr>
          <w:rFonts w:ascii="Bookman Old Style" w:hAnsi="Bookman Old Style"/>
        </w:rPr>
        <w:t xml:space="preserve">. 1 comma 831-bis </w:t>
      </w:r>
      <w:proofErr w:type="spellStart"/>
      <w:r w:rsidRPr="00772948">
        <w:rPr>
          <w:rFonts w:ascii="Bookman Old Style" w:hAnsi="Bookman Old Style"/>
        </w:rPr>
        <w:t>della</w:t>
      </w:r>
      <w:proofErr w:type="spellEnd"/>
      <w:r w:rsidRPr="00772948">
        <w:rPr>
          <w:rFonts w:ascii="Bookman Old Style" w:hAnsi="Bookman Old Style"/>
        </w:rPr>
        <w:t xml:space="preserve"> </w:t>
      </w:r>
      <w:proofErr w:type="spellStart"/>
      <w:r w:rsidRPr="00772948">
        <w:rPr>
          <w:rFonts w:ascii="Bookman Old Style" w:hAnsi="Bookman Old Style"/>
        </w:rPr>
        <w:t>Legge</w:t>
      </w:r>
      <w:proofErr w:type="spellEnd"/>
      <w:r w:rsidRPr="00772948">
        <w:rPr>
          <w:rFonts w:ascii="Bookman Old Style" w:hAnsi="Bookman Old Style"/>
        </w:rPr>
        <w:t xml:space="preserve"> 160/2019, </w:t>
      </w:r>
      <w:proofErr w:type="spellStart"/>
      <w:r w:rsidRPr="00772948">
        <w:rPr>
          <w:rFonts w:ascii="Bookman Old Style" w:hAnsi="Bookman Old Style"/>
        </w:rPr>
        <w:t>ossia</w:t>
      </w:r>
      <w:proofErr w:type="spellEnd"/>
      <w:r w:rsidRPr="00772948">
        <w:rPr>
          <w:rFonts w:ascii="Bookman Old Style" w:hAnsi="Bookman Old Style"/>
        </w:rPr>
        <w:t xml:space="preserve"> </w:t>
      </w:r>
      <w:proofErr w:type="spellStart"/>
      <w:r w:rsidRPr="00772948">
        <w:rPr>
          <w:rFonts w:ascii="Bookman Old Style" w:hAnsi="Bookman Old Style"/>
        </w:rPr>
        <w:t>sono</w:t>
      </w:r>
      <w:proofErr w:type="spellEnd"/>
      <w:r w:rsidRPr="00772948">
        <w:rPr>
          <w:rFonts w:ascii="Bookman Old Style" w:hAnsi="Bookman Old Style"/>
        </w:rPr>
        <w:t xml:space="preserve"> </w:t>
      </w:r>
      <w:proofErr w:type="spellStart"/>
      <w:r w:rsidRPr="00772948">
        <w:rPr>
          <w:rFonts w:ascii="Bookman Old Style" w:hAnsi="Bookman Old Style"/>
        </w:rPr>
        <w:t>soggetti</w:t>
      </w:r>
      <w:proofErr w:type="spellEnd"/>
      <w:r w:rsidRPr="00772948">
        <w:rPr>
          <w:rFonts w:ascii="Bookman Old Style" w:hAnsi="Bookman Old Style"/>
        </w:rPr>
        <w:t xml:space="preserve"> a un </w:t>
      </w:r>
      <w:proofErr w:type="spellStart"/>
      <w:r w:rsidRPr="00772948">
        <w:rPr>
          <w:rFonts w:ascii="Bookman Old Style" w:hAnsi="Bookman Old Style"/>
        </w:rPr>
        <w:t>canone</w:t>
      </w:r>
      <w:proofErr w:type="spellEnd"/>
      <w:r w:rsidRPr="00772948">
        <w:rPr>
          <w:rFonts w:ascii="Bookman Old Style" w:hAnsi="Bookman Old Style"/>
        </w:rPr>
        <w:t xml:space="preserve"> </w:t>
      </w:r>
      <w:proofErr w:type="spellStart"/>
      <w:r w:rsidRPr="00772948">
        <w:rPr>
          <w:rFonts w:ascii="Bookman Old Style" w:hAnsi="Bookman Old Style"/>
        </w:rPr>
        <w:t>pari</w:t>
      </w:r>
      <w:proofErr w:type="spellEnd"/>
      <w:r w:rsidRPr="00772948">
        <w:rPr>
          <w:rFonts w:ascii="Bookman Old Style" w:hAnsi="Bookman Old Style"/>
        </w:rPr>
        <w:t xml:space="preserve"> a 800 euro per </w:t>
      </w:r>
      <w:proofErr w:type="spellStart"/>
      <w:r w:rsidRPr="00772948">
        <w:rPr>
          <w:rFonts w:ascii="Bookman Old Style" w:hAnsi="Bookman Old Style"/>
        </w:rPr>
        <w:t>ogni</w:t>
      </w:r>
      <w:proofErr w:type="spellEnd"/>
      <w:r w:rsidRPr="00772948">
        <w:rPr>
          <w:rFonts w:ascii="Bookman Old Style" w:hAnsi="Bookman Old Style"/>
        </w:rPr>
        <w:t xml:space="preserve"> </w:t>
      </w:r>
      <w:proofErr w:type="spellStart"/>
      <w:r w:rsidRPr="00772948">
        <w:rPr>
          <w:rFonts w:ascii="Bookman Old Style" w:hAnsi="Bookman Old Style"/>
        </w:rPr>
        <w:t>impianto</w:t>
      </w:r>
      <w:proofErr w:type="spellEnd"/>
      <w:r w:rsidRPr="00772948">
        <w:rPr>
          <w:rFonts w:ascii="Bookman Old Style" w:hAnsi="Bookman Old Style"/>
        </w:rPr>
        <w:t xml:space="preserve"> </w:t>
      </w:r>
      <w:proofErr w:type="spellStart"/>
      <w:r w:rsidRPr="00772948">
        <w:rPr>
          <w:rFonts w:ascii="Bookman Old Style" w:hAnsi="Bookman Old Style"/>
        </w:rPr>
        <w:t>insistente</w:t>
      </w:r>
      <w:proofErr w:type="spellEnd"/>
      <w:r w:rsidRPr="00772948">
        <w:rPr>
          <w:rFonts w:ascii="Bookman Old Style" w:hAnsi="Bookman Old Style"/>
        </w:rPr>
        <w:t xml:space="preserve"> </w:t>
      </w:r>
      <w:proofErr w:type="spellStart"/>
      <w:r w:rsidRPr="00772948">
        <w:rPr>
          <w:rFonts w:ascii="Bookman Old Style" w:hAnsi="Bookman Old Style"/>
        </w:rPr>
        <w:t>sul</w:t>
      </w:r>
      <w:proofErr w:type="spellEnd"/>
      <w:r w:rsidRPr="00772948">
        <w:rPr>
          <w:rFonts w:ascii="Bookman Old Style" w:hAnsi="Bookman Old Style"/>
        </w:rPr>
        <w:t xml:space="preserve"> </w:t>
      </w:r>
      <w:proofErr w:type="spellStart"/>
      <w:r w:rsidRPr="00772948">
        <w:rPr>
          <w:rFonts w:ascii="Bookman Old Style" w:hAnsi="Bookman Old Style"/>
        </w:rPr>
        <w:t>territorio</w:t>
      </w:r>
      <w:proofErr w:type="spellEnd"/>
      <w:r w:rsidRPr="00772948">
        <w:rPr>
          <w:rFonts w:ascii="Bookman Old Style" w:hAnsi="Bookman Old Style"/>
        </w:rPr>
        <w:t xml:space="preserve"> del </w:t>
      </w:r>
      <w:proofErr w:type="spellStart"/>
      <w:r w:rsidRPr="00772948">
        <w:rPr>
          <w:rFonts w:ascii="Bookman Old Style" w:hAnsi="Bookman Old Style"/>
        </w:rPr>
        <w:t>comune</w:t>
      </w:r>
      <w:proofErr w:type="spellEnd"/>
      <w:r w:rsidRPr="00772948">
        <w:rPr>
          <w:rFonts w:ascii="Bookman Old Style" w:hAnsi="Bookman Old Style"/>
        </w:rPr>
        <w:t xml:space="preserve"> </w:t>
      </w:r>
      <w:proofErr w:type="spellStart"/>
      <w:r w:rsidRPr="00772948">
        <w:rPr>
          <w:rFonts w:ascii="Bookman Old Style" w:hAnsi="Bookman Old Style"/>
        </w:rPr>
        <w:t>di</w:t>
      </w:r>
      <w:proofErr w:type="spellEnd"/>
      <w:r w:rsidRPr="00772948">
        <w:rPr>
          <w:rFonts w:ascii="Bookman Old Style" w:hAnsi="Bookman Old Style"/>
        </w:rPr>
        <w:t xml:space="preserve"> </w:t>
      </w:r>
      <w:proofErr w:type="spellStart"/>
      <w:r w:rsidRPr="00772948">
        <w:rPr>
          <w:rFonts w:ascii="Bookman Old Style" w:hAnsi="Bookman Old Style"/>
        </w:rPr>
        <w:t>Mondavio</w:t>
      </w:r>
      <w:proofErr w:type="spellEnd"/>
      <w:r w:rsidRPr="00772948">
        <w:rPr>
          <w:rFonts w:ascii="Bookman Old Style" w:hAnsi="Bookman Old Style"/>
        </w:rPr>
        <w:t xml:space="preserve"> </w:t>
      </w:r>
      <w:proofErr w:type="spellStart"/>
      <w:r w:rsidRPr="00772948">
        <w:rPr>
          <w:rFonts w:ascii="Bookman Old Style" w:hAnsi="Bookman Old Style"/>
        </w:rPr>
        <w:t>da</w:t>
      </w:r>
      <w:proofErr w:type="spellEnd"/>
      <w:r w:rsidRPr="00772948">
        <w:rPr>
          <w:rFonts w:ascii="Bookman Old Style" w:hAnsi="Bookman Old Style"/>
        </w:rPr>
        <w:t xml:space="preserve"> </w:t>
      </w:r>
      <w:proofErr w:type="spellStart"/>
      <w:r w:rsidRPr="00772948">
        <w:rPr>
          <w:rFonts w:ascii="Bookman Old Style" w:hAnsi="Bookman Old Style"/>
        </w:rPr>
        <w:t>rivalutarsi</w:t>
      </w:r>
      <w:proofErr w:type="spellEnd"/>
      <w:r w:rsidRPr="00772948">
        <w:rPr>
          <w:rFonts w:ascii="Bookman Old Style" w:hAnsi="Bookman Old Style"/>
        </w:rPr>
        <w:t xml:space="preserve"> </w:t>
      </w:r>
      <w:proofErr w:type="spellStart"/>
      <w:r w:rsidRPr="00772948">
        <w:rPr>
          <w:rFonts w:ascii="Bookman Old Style" w:hAnsi="Bookman Old Style"/>
        </w:rPr>
        <w:t>annualmente</w:t>
      </w:r>
      <w:proofErr w:type="spellEnd"/>
      <w:r w:rsidRPr="00772948">
        <w:rPr>
          <w:rFonts w:ascii="Bookman Old Style" w:hAnsi="Bookman Old Style"/>
        </w:rPr>
        <w:t xml:space="preserve"> in base </w:t>
      </w:r>
      <w:proofErr w:type="spellStart"/>
      <w:r w:rsidRPr="00772948">
        <w:rPr>
          <w:rFonts w:ascii="Bookman Old Style" w:hAnsi="Bookman Old Style"/>
        </w:rPr>
        <w:t>all’indice</w:t>
      </w:r>
      <w:proofErr w:type="spellEnd"/>
      <w:r w:rsidRPr="00772948">
        <w:rPr>
          <w:rFonts w:ascii="Bookman Old Style" w:hAnsi="Bookman Old Style"/>
        </w:rPr>
        <w:t xml:space="preserve"> ISTAT </w:t>
      </w:r>
      <w:proofErr w:type="spellStart"/>
      <w:r w:rsidRPr="00772948">
        <w:rPr>
          <w:rFonts w:ascii="Bookman Old Style" w:hAnsi="Bookman Old Style"/>
        </w:rPr>
        <w:t>dei</w:t>
      </w:r>
      <w:proofErr w:type="spellEnd"/>
      <w:r w:rsidRPr="00772948">
        <w:rPr>
          <w:rFonts w:ascii="Bookman Old Style" w:hAnsi="Bookman Old Style"/>
        </w:rPr>
        <w:t xml:space="preserve"> </w:t>
      </w:r>
      <w:proofErr w:type="spellStart"/>
      <w:r w:rsidRPr="00772948">
        <w:rPr>
          <w:rFonts w:ascii="Bookman Old Style" w:hAnsi="Bookman Old Style"/>
        </w:rPr>
        <w:t>prezzi</w:t>
      </w:r>
      <w:proofErr w:type="spellEnd"/>
      <w:r w:rsidRPr="00772948">
        <w:rPr>
          <w:rFonts w:ascii="Bookman Old Style" w:hAnsi="Bookman Old Style"/>
        </w:rPr>
        <w:t xml:space="preserve"> al </w:t>
      </w:r>
      <w:proofErr w:type="spellStart"/>
      <w:r w:rsidRPr="00772948">
        <w:rPr>
          <w:rFonts w:ascii="Bookman Old Style" w:hAnsi="Bookman Old Style"/>
        </w:rPr>
        <w:t>consumo</w:t>
      </w:r>
      <w:proofErr w:type="spellEnd"/>
      <w:r w:rsidRPr="00772948">
        <w:rPr>
          <w:rFonts w:ascii="Bookman Old Style" w:hAnsi="Bookman Old Style"/>
        </w:rPr>
        <w:t xml:space="preserve"> </w:t>
      </w:r>
      <w:proofErr w:type="spellStart"/>
      <w:r w:rsidRPr="00772948">
        <w:rPr>
          <w:rFonts w:ascii="Bookman Old Style" w:hAnsi="Bookman Old Style"/>
        </w:rPr>
        <w:t>rilevati</w:t>
      </w:r>
      <w:proofErr w:type="spellEnd"/>
      <w:r w:rsidRPr="00772948">
        <w:rPr>
          <w:rFonts w:ascii="Bookman Old Style" w:hAnsi="Bookman Old Style"/>
        </w:rPr>
        <w:t xml:space="preserve"> al 31 </w:t>
      </w:r>
      <w:proofErr w:type="spellStart"/>
      <w:r w:rsidRPr="00772948">
        <w:rPr>
          <w:rFonts w:ascii="Bookman Old Style" w:hAnsi="Bookman Old Style"/>
        </w:rPr>
        <w:t>dicembre</w:t>
      </w:r>
      <w:proofErr w:type="spellEnd"/>
      <w:r w:rsidRPr="00772948">
        <w:rPr>
          <w:rFonts w:ascii="Bookman Old Style" w:hAnsi="Bookman Old Style"/>
        </w:rPr>
        <w:t xml:space="preserve"> </w:t>
      </w:r>
      <w:proofErr w:type="spellStart"/>
      <w:r w:rsidRPr="00772948">
        <w:rPr>
          <w:rFonts w:ascii="Bookman Old Style" w:hAnsi="Bookman Old Style"/>
        </w:rPr>
        <w:t>dell’anno</w:t>
      </w:r>
      <w:proofErr w:type="spellEnd"/>
      <w:r w:rsidRPr="00772948">
        <w:rPr>
          <w:rFonts w:ascii="Bookman Old Style" w:hAnsi="Bookman Old Style"/>
        </w:rPr>
        <w:t xml:space="preserve"> </w:t>
      </w:r>
      <w:proofErr w:type="spellStart"/>
      <w:r w:rsidRPr="00772948">
        <w:rPr>
          <w:rFonts w:ascii="Bookman Old Style" w:hAnsi="Bookman Old Style"/>
        </w:rPr>
        <w:t>precedente</w:t>
      </w:r>
      <w:proofErr w:type="spellEnd"/>
      <w:r w:rsidRPr="00772948">
        <w:rPr>
          <w:rFonts w:ascii="Bookman Old Style" w:hAnsi="Bookman Old Style"/>
        </w:rPr>
        <w:t xml:space="preserve">. Il </w:t>
      </w:r>
      <w:proofErr w:type="spellStart"/>
      <w:r w:rsidRPr="00772948">
        <w:rPr>
          <w:rFonts w:ascii="Bookman Old Style" w:hAnsi="Bookman Old Style"/>
        </w:rPr>
        <w:t>versamento</w:t>
      </w:r>
      <w:proofErr w:type="spellEnd"/>
      <w:r w:rsidRPr="00772948">
        <w:rPr>
          <w:rFonts w:ascii="Bookman Old Style" w:hAnsi="Bookman Old Style"/>
        </w:rPr>
        <w:t xml:space="preserve"> del </w:t>
      </w:r>
      <w:proofErr w:type="spellStart"/>
      <w:r w:rsidRPr="00772948">
        <w:rPr>
          <w:rFonts w:ascii="Bookman Old Style" w:hAnsi="Bookman Old Style"/>
        </w:rPr>
        <w:t>canone</w:t>
      </w:r>
      <w:proofErr w:type="spellEnd"/>
      <w:r w:rsidRPr="00772948">
        <w:rPr>
          <w:rFonts w:ascii="Bookman Old Style" w:hAnsi="Bookman Old Style"/>
        </w:rPr>
        <w:t xml:space="preserve"> </w:t>
      </w:r>
      <w:proofErr w:type="spellStart"/>
      <w:r w:rsidRPr="00772948">
        <w:rPr>
          <w:rFonts w:ascii="Bookman Old Style" w:hAnsi="Bookman Old Style"/>
        </w:rPr>
        <w:t>deve</w:t>
      </w:r>
      <w:proofErr w:type="spellEnd"/>
      <w:r w:rsidRPr="00772948">
        <w:rPr>
          <w:rFonts w:ascii="Bookman Old Style" w:hAnsi="Bookman Old Style"/>
        </w:rPr>
        <w:t xml:space="preserve"> </w:t>
      </w:r>
      <w:proofErr w:type="spellStart"/>
      <w:r w:rsidRPr="00772948">
        <w:rPr>
          <w:rFonts w:ascii="Bookman Old Style" w:hAnsi="Bookman Old Style"/>
        </w:rPr>
        <w:t>essere</w:t>
      </w:r>
      <w:proofErr w:type="spellEnd"/>
      <w:r w:rsidRPr="00772948">
        <w:rPr>
          <w:rFonts w:ascii="Bookman Old Style" w:hAnsi="Bookman Old Style"/>
        </w:rPr>
        <w:t xml:space="preserve"> </w:t>
      </w:r>
      <w:proofErr w:type="spellStart"/>
      <w:r w:rsidRPr="00772948">
        <w:rPr>
          <w:rFonts w:ascii="Bookman Old Style" w:hAnsi="Bookman Old Style"/>
        </w:rPr>
        <w:t>effettuato</w:t>
      </w:r>
      <w:proofErr w:type="spellEnd"/>
      <w:r w:rsidRPr="00772948">
        <w:rPr>
          <w:rFonts w:ascii="Bookman Old Style" w:hAnsi="Bookman Old Style"/>
        </w:rPr>
        <w:t xml:space="preserve"> </w:t>
      </w:r>
      <w:proofErr w:type="spellStart"/>
      <w:r w:rsidRPr="00772948">
        <w:rPr>
          <w:rFonts w:ascii="Bookman Old Style" w:hAnsi="Bookman Old Style"/>
        </w:rPr>
        <w:t>entro</w:t>
      </w:r>
      <w:proofErr w:type="spellEnd"/>
      <w:r w:rsidRPr="00772948">
        <w:rPr>
          <w:rFonts w:ascii="Bookman Old Style" w:hAnsi="Bookman Old Style"/>
        </w:rPr>
        <w:t xml:space="preserve"> </w:t>
      </w:r>
      <w:proofErr w:type="spellStart"/>
      <w:r w:rsidRPr="00772948">
        <w:rPr>
          <w:rFonts w:ascii="Bookman Old Style" w:hAnsi="Bookman Old Style"/>
        </w:rPr>
        <w:t>il</w:t>
      </w:r>
      <w:proofErr w:type="spellEnd"/>
      <w:r w:rsidRPr="00772948">
        <w:rPr>
          <w:rFonts w:ascii="Bookman Old Style" w:hAnsi="Bookman Old Style"/>
        </w:rPr>
        <w:t xml:space="preserve"> 30 </w:t>
      </w:r>
      <w:proofErr w:type="spellStart"/>
      <w:r w:rsidRPr="00772948">
        <w:rPr>
          <w:rFonts w:ascii="Bookman Old Style" w:hAnsi="Bookman Old Style"/>
        </w:rPr>
        <w:t>aprile</w:t>
      </w:r>
      <w:proofErr w:type="spellEnd"/>
      <w:r w:rsidRPr="00772948">
        <w:rPr>
          <w:rFonts w:ascii="Bookman Old Style" w:hAnsi="Bookman Old Style"/>
        </w:rPr>
        <w:t xml:space="preserve"> </w:t>
      </w:r>
      <w:proofErr w:type="spellStart"/>
      <w:r w:rsidRPr="00772948">
        <w:rPr>
          <w:rFonts w:ascii="Bookman Old Style" w:hAnsi="Bookman Old Style"/>
        </w:rPr>
        <w:t>di</w:t>
      </w:r>
      <w:proofErr w:type="spellEnd"/>
      <w:r w:rsidRPr="00772948">
        <w:rPr>
          <w:rFonts w:ascii="Bookman Old Style" w:hAnsi="Bookman Old Style"/>
        </w:rPr>
        <w:t xml:space="preserve"> </w:t>
      </w:r>
      <w:proofErr w:type="spellStart"/>
      <w:r w:rsidRPr="00772948">
        <w:rPr>
          <w:rFonts w:ascii="Bookman Old Style" w:hAnsi="Bookman Old Style"/>
        </w:rPr>
        <w:t>ciascun</w:t>
      </w:r>
      <w:proofErr w:type="spellEnd"/>
      <w:r w:rsidRPr="00772948">
        <w:rPr>
          <w:rFonts w:ascii="Bookman Old Style" w:hAnsi="Bookman Old Style"/>
        </w:rPr>
        <w:t xml:space="preserve"> anno</w:t>
      </w:r>
      <w:r w:rsidRPr="00772948">
        <w:rPr>
          <w:rStyle w:val="Enfasigrassetto"/>
          <w:rFonts w:ascii="Bookman Old Style" w:hAnsi="Bookman Old Style"/>
        </w:rPr>
        <w:t> </w:t>
      </w:r>
      <w:r w:rsidRPr="00772948">
        <w:rPr>
          <w:rFonts w:ascii="Bookman Old Style" w:hAnsi="Bookman Old Style"/>
        </w:rPr>
        <w:t xml:space="preserve">in </w:t>
      </w:r>
      <w:proofErr w:type="spellStart"/>
      <w:r w:rsidRPr="00772948">
        <w:rPr>
          <w:rFonts w:ascii="Bookman Old Style" w:hAnsi="Bookman Old Style"/>
        </w:rPr>
        <w:t>unica</w:t>
      </w:r>
      <w:proofErr w:type="spellEnd"/>
      <w:r w:rsidRPr="00772948">
        <w:rPr>
          <w:rFonts w:ascii="Bookman Old Style" w:hAnsi="Bookman Old Style"/>
        </w:rPr>
        <w:t xml:space="preserve"> </w:t>
      </w:r>
      <w:proofErr w:type="spellStart"/>
      <w:r w:rsidRPr="00772948">
        <w:rPr>
          <w:rFonts w:ascii="Bookman Old Style" w:hAnsi="Bookman Old Style"/>
        </w:rPr>
        <w:t>soluzione</w:t>
      </w:r>
      <w:proofErr w:type="spellEnd"/>
      <w:r w:rsidRPr="00772948">
        <w:rPr>
          <w:rFonts w:ascii="Bookman Old Style" w:hAnsi="Bookman Old Style"/>
        </w:rPr>
        <w:t>.</w:t>
      </w:r>
    </w:p>
    <w:p w:rsidR="00772948" w:rsidRDefault="00772948" w:rsidP="00772948">
      <w:pPr>
        <w:spacing w:before="58" w:line="259" w:lineRule="exact"/>
        <w:ind w:left="576" w:right="216" w:hanging="360"/>
        <w:jc w:val="both"/>
        <w:textAlignment w:val="baseline"/>
        <w:rPr>
          <w:rFonts w:ascii="Bookman Old Style" w:eastAsia="Bookman Old Style" w:hAnsi="Bookman Old Style"/>
          <w:color w:val="000000"/>
          <w:lang w:val="it-IT"/>
        </w:rPr>
      </w:pPr>
    </w:p>
    <w:p w:rsidR="00772948" w:rsidRDefault="00772948" w:rsidP="00772948">
      <w:pPr>
        <w:spacing w:before="384"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51 - Soggetto passivo</w:t>
      </w:r>
    </w:p>
    <w:p w:rsidR="00772948" w:rsidRDefault="00772948" w:rsidP="00772948">
      <w:pPr>
        <w:numPr>
          <w:ilvl w:val="0"/>
          <w:numId w:val="53"/>
        </w:numPr>
        <w:tabs>
          <w:tab w:val="clear" w:pos="360"/>
          <w:tab w:val="left" w:pos="576"/>
        </w:tabs>
        <w:spacing w:before="55" w:line="260"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canone è dovuto dal titolare della concessione o autorizzazione o, in manca di questo, dall’occupante di fatto.</w:t>
      </w:r>
    </w:p>
    <w:p w:rsidR="00772948" w:rsidRDefault="00772948" w:rsidP="00772948">
      <w:pPr>
        <w:numPr>
          <w:ilvl w:val="0"/>
          <w:numId w:val="53"/>
        </w:numPr>
        <w:tabs>
          <w:tab w:val="clear" w:pos="360"/>
          <w:tab w:val="left" w:pos="576"/>
        </w:tabs>
        <w:spacing w:before="56" w:line="260"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Nel caso di una pluralità di occupanti di fatto, gli stessi sono tenuti in solido al pagamento del canone.</w:t>
      </w:r>
    </w:p>
    <w:p w:rsidR="00772948" w:rsidRDefault="00772948" w:rsidP="00772948">
      <w:pPr>
        <w:spacing w:before="378"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52 - Agevolazioni</w:t>
      </w:r>
    </w:p>
    <w:p w:rsidR="00772948" w:rsidRDefault="00772948" w:rsidP="00772948">
      <w:pPr>
        <w:spacing w:before="66" w:line="255" w:lineRule="exact"/>
        <w:ind w:left="216"/>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1. Le tariffe del canone sono ridotte:</w:t>
      </w:r>
    </w:p>
    <w:p w:rsidR="00772948" w:rsidRDefault="00772948" w:rsidP="00772948">
      <w:pPr>
        <w:sectPr w:rsidR="00772948">
          <w:pgSz w:w="11904" w:h="16843"/>
          <w:pgMar w:top="1700" w:right="907" w:bottom="879" w:left="917" w:header="720" w:footer="720" w:gutter="0"/>
          <w:cols w:space="720"/>
        </w:sectPr>
      </w:pPr>
    </w:p>
    <w:p w:rsidR="00772948" w:rsidRDefault="004002CB" w:rsidP="00772948">
      <w:pPr>
        <w:numPr>
          <w:ilvl w:val="0"/>
          <w:numId w:val="54"/>
        </w:numPr>
        <w:tabs>
          <w:tab w:val="clear" w:pos="288"/>
          <w:tab w:val="left" w:pos="936"/>
        </w:tabs>
        <w:spacing w:before="13" w:line="259" w:lineRule="exact"/>
        <w:ind w:left="936" w:right="216" w:hanging="288"/>
        <w:jc w:val="both"/>
        <w:textAlignment w:val="baseline"/>
        <w:rPr>
          <w:rFonts w:ascii="Bookman Old Style" w:eastAsia="Bookman Old Style" w:hAnsi="Bookman Old Style"/>
          <w:color w:val="000000"/>
          <w:lang w:val="it-IT"/>
        </w:rPr>
      </w:pPr>
      <w:r w:rsidRPr="004002CB">
        <w:lastRenderedPageBreak/>
        <w:pict>
          <v:shape id="_x0000_s1038" type="#_x0000_t202" style="position:absolute;left:0;text-align:left;margin-left:521.85pt;margin-top:778.85pt;width:21.2pt;height:13.25pt;z-index:-251643904;mso-wrap-distance-left:0;mso-wrap-distance-right:0;mso-position-horizontal-relative:page;mso-position-vertical-relative:page" filled="f" stroked="f">
            <v:textbox inset="0,0,0,0">
              <w:txbxContent>
                <w:p w:rsidR="00772948" w:rsidRDefault="00772948" w:rsidP="00772948">
                  <w:pPr>
                    <w:spacing w:line="263" w:lineRule="exact"/>
                    <w:textAlignment w:val="baseline"/>
                    <w:rPr>
                      <w:rFonts w:eastAsia="Times New Roman"/>
                      <w:color w:val="000000"/>
                      <w:spacing w:val="25"/>
                      <w:sz w:val="24"/>
                      <w:lang w:val="it-IT"/>
                    </w:rPr>
                  </w:pPr>
                </w:p>
              </w:txbxContent>
            </v:textbox>
            <w10:wrap type="square" anchorx="page" anchory="page"/>
          </v:shape>
        </w:pict>
      </w:r>
      <w:r w:rsidR="00772948">
        <w:rPr>
          <w:rFonts w:ascii="Bookman Old Style" w:eastAsia="Bookman Old Style" w:hAnsi="Bookman Old Style"/>
          <w:color w:val="000000"/>
          <w:lang w:val="it-IT"/>
        </w:rPr>
        <w:t>per le occupazioni permanenti e temporanee di spazi sovrastanti o sottostanti il suolo, le tariffe ordinarie sono ridotte del 60 per cento;</w:t>
      </w:r>
    </w:p>
    <w:p w:rsidR="00772948" w:rsidRDefault="00772948" w:rsidP="00772948">
      <w:pPr>
        <w:numPr>
          <w:ilvl w:val="0"/>
          <w:numId w:val="54"/>
        </w:numPr>
        <w:tabs>
          <w:tab w:val="clear" w:pos="288"/>
          <w:tab w:val="left" w:pos="936"/>
        </w:tabs>
        <w:spacing w:before="58" w:line="259" w:lineRule="exact"/>
        <w:ind w:left="93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le occupazioni temporanee realizzate per l’esercizio dell’attività edilizia la tariffa ordinaria è ridotta del 50 per cento;</w:t>
      </w:r>
    </w:p>
    <w:p w:rsidR="00772948" w:rsidRDefault="00772948" w:rsidP="00772948">
      <w:pPr>
        <w:numPr>
          <w:ilvl w:val="0"/>
          <w:numId w:val="54"/>
        </w:numPr>
        <w:tabs>
          <w:tab w:val="clear" w:pos="288"/>
          <w:tab w:val="left" w:pos="936"/>
        </w:tabs>
        <w:spacing w:before="60" w:line="258" w:lineRule="exact"/>
        <w:ind w:left="936" w:right="216" w:hanging="288"/>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le occupazioni temporanee di carattere ricorrente o di durata uguale o superiore a 30 giorni la tariffa è ridotta del 60 per cento. Ai fini dell’individuazione del carattere ricorrente, occorre utilizzare non il criterio della frequenza di una occupazione sulla medesima area del territorio comunale, ma quello oggettivo basato sulla natura dell’attività esercitata, destinata, come tale, a ripetersi con regolarità e sistematicità.</w:t>
      </w:r>
      <w:r>
        <w:rPr>
          <w:rFonts w:ascii="Bookman Old Style" w:eastAsia="Bookman Old Style" w:hAnsi="Bookman Old Style"/>
          <w:color w:val="000000"/>
          <w:lang w:val="it-IT"/>
        </w:rPr>
        <w:br/>
      </w:r>
      <w:r w:rsidRPr="00F56EF1">
        <w:rPr>
          <w:rFonts w:ascii="Bookman Old Style" w:eastAsia="Bookman Old Style" w:hAnsi="Bookman Old Style"/>
          <w:b/>
          <w:i/>
          <w:color w:val="000000"/>
          <w:lang w:val="it-IT"/>
        </w:rPr>
        <w:t xml:space="preserve">La riduzione </w:t>
      </w:r>
      <w:r>
        <w:rPr>
          <w:rFonts w:ascii="Bookman Old Style" w:eastAsia="Bookman Old Style" w:hAnsi="Bookman Old Style"/>
          <w:b/>
          <w:i/>
          <w:color w:val="000000"/>
          <w:lang w:val="it-IT"/>
        </w:rPr>
        <w:t xml:space="preserve">di cui al periodo precedente </w:t>
      </w:r>
      <w:r w:rsidRPr="00F56EF1">
        <w:rPr>
          <w:rFonts w:ascii="Bookman Old Style" w:eastAsia="Bookman Old Style" w:hAnsi="Bookman Old Style"/>
          <w:b/>
          <w:i/>
          <w:color w:val="000000"/>
          <w:lang w:val="it-IT"/>
        </w:rPr>
        <w:t>non è applica</w:t>
      </w:r>
      <w:r>
        <w:rPr>
          <w:rFonts w:ascii="Bookman Old Style" w:eastAsia="Bookman Old Style" w:hAnsi="Bookman Old Style"/>
          <w:b/>
          <w:i/>
          <w:color w:val="000000"/>
          <w:lang w:val="it-IT"/>
        </w:rPr>
        <w:t xml:space="preserve">bile alle occupazioni di cui alla successiva lettera </w:t>
      </w:r>
      <w:r w:rsidRPr="00F56EF1">
        <w:rPr>
          <w:rFonts w:ascii="Bookman Old Style" w:eastAsia="Bookman Old Style" w:hAnsi="Bookman Old Style"/>
          <w:b/>
          <w:i/>
          <w:color w:val="000000"/>
          <w:lang w:val="it-IT"/>
        </w:rPr>
        <w:t>“f”</w:t>
      </w:r>
      <w:r>
        <w:rPr>
          <w:rFonts w:ascii="Bookman Old Style" w:eastAsia="Bookman Old Style" w:hAnsi="Bookman Old Style"/>
          <w:b/>
          <w:i/>
          <w:color w:val="000000"/>
          <w:lang w:val="it-IT"/>
        </w:rPr>
        <w:t>;</w:t>
      </w:r>
    </w:p>
    <w:p w:rsidR="00772948" w:rsidRDefault="00772948" w:rsidP="00772948">
      <w:pPr>
        <w:numPr>
          <w:ilvl w:val="0"/>
          <w:numId w:val="54"/>
        </w:numPr>
        <w:tabs>
          <w:tab w:val="clear" w:pos="288"/>
          <w:tab w:val="left" w:pos="936"/>
        </w:tabs>
        <w:spacing w:before="64" w:line="257" w:lineRule="exact"/>
        <w:ind w:left="93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le occupazioni poste in essere con installazioni di attrazioni, giochi e divertimenti dello spettacolo viaggiante e dei circhi equestri, la tariffa ordinaria è ridotta dell’85 per cento;</w:t>
      </w:r>
    </w:p>
    <w:p w:rsidR="00772948" w:rsidRDefault="00772948" w:rsidP="00772948">
      <w:pPr>
        <w:numPr>
          <w:ilvl w:val="0"/>
          <w:numId w:val="54"/>
        </w:numPr>
        <w:tabs>
          <w:tab w:val="clear" w:pos="288"/>
          <w:tab w:val="left" w:pos="936"/>
        </w:tabs>
        <w:spacing w:before="69" w:line="253" w:lineRule="exact"/>
        <w:ind w:left="93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le occupazioni realizzate in occasione di manifestazioni politiche, culturali o sportive la tariffa ordinaria è ridotta dell’80 per cento</w:t>
      </w:r>
      <w:r>
        <w:rPr>
          <w:rFonts w:ascii="Bookman Old Style" w:eastAsia="Bookman Old Style" w:hAnsi="Bookman Old Style"/>
          <w:color w:val="000000"/>
          <w:vertAlign w:val="superscript"/>
          <w:lang w:val="it-IT"/>
        </w:rPr>
        <w:t>3</w:t>
      </w:r>
      <w:r>
        <w:rPr>
          <w:rFonts w:ascii="Bookman Old Style" w:eastAsia="Bookman Old Style" w:hAnsi="Bookman Old Style"/>
          <w:color w:val="000000"/>
          <w:lang w:val="it-IT"/>
        </w:rPr>
        <w:t>.</w:t>
      </w:r>
    </w:p>
    <w:p w:rsidR="00772948" w:rsidRPr="00772948" w:rsidRDefault="00772948" w:rsidP="00772948">
      <w:pPr>
        <w:numPr>
          <w:ilvl w:val="0"/>
          <w:numId w:val="54"/>
        </w:numPr>
        <w:tabs>
          <w:tab w:val="clear" w:pos="288"/>
          <w:tab w:val="left" w:pos="936"/>
        </w:tabs>
        <w:spacing w:before="69" w:line="253" w:lineRule="exact"/>
        <w:ind w:left="936" w:right="216" w:hanging="288"/>
        <w:jc w:val="both"/>
        <w:textAlignment w:val="baseline"/>
        <w:rPr>
          <w:rFonts w:ascii="Bookman Old Style" w:eastAsia="Bookman Old Style" w:hAnsi="Bookman Old Style"/>
          <w:color w:val="000000"/>
          <w:lang w:val="it-IT"/>
        </w:rPr>
      </w:pPr>
      <w:r w:rsidRPr="00772948">
        <w:rPr>
          <w:rFonts w:ascii="Bookman Old Style" w:eastAsia="Bookman Old Style" w:hAnsi="Bookman Old Style"/>
          <w:color w:val="000000"/>
          <w:lang w:val="it-IT"/>
        </w:rPr>
        <w:t>per le occupazioni temporanee, anche di carattere ricorrente, per non più di sette ore giornaliere per Mq. e per giorno (solo commercio aree pubbliche), la tariffa ordinaria è ridotta a 0,09 cent/mq;</w:t>
      </w:r>
    </w:p>
    <w:p w:rsidR="00772948" w:rsidRPr="00772948" w:rsidRDefault="00772948" w:rsidP="00772948">
      <w:pPr>
        <w:numPr>
          <w:ilvl w:val="0"/>
          <w:numId w:val="54"/>
        </w:numPr>
        <w:tabs>
          <w:tab w:val="clear" w:pos="288"/>
          <w:tab w:val="left" w:pos="936"/>
        </w:tabs>
        <w:spacing w:before="69" w:line="253" w:lineRule="exact"/>
        <w:ind w:left="936" w:right="216" w:hanging="288"/>
        <w:jc w:val="both"/>
        <w:textAlignment w:val="baseline"/>
        <w:rPr>
          <w:rFonts w:ascii="Bookman Old Style" w:eastAsia="Bookman Old Style" w:hAnsi="Bookman Old Style"/>
          <w:color w:val="000000"/>
          <w:lang w:val="it-IT"/>
        </w:rPr>
      </w:pPr>
      <w:r w:rsidRPr="00772948">
        <w:rPr>
          <w:rFonts w:ascii="Bookman Old Style" w:eastAsia="Bookman Old Style" w:hAnsi="Bookman Old Style"/>
          <w:color w:val="000000"/>
          <w:lang w:val="it-IT"/>
        </w:rPr>
        <w:t>per le occupazioni sottoposte a convenzione onerosa per utilizzo di parcheggi pubblici da destinare ad attività di SAB (Somministrazione Alimenti e Bevande), la tariffa ordinaria è ridotta a 5,00 euro;</w:t>
      </w:r>
    </w:p>
    <w:p w:rsidR="00772948" w:rsidRPr="00772948" w:rsidRDefault="00772948" w:rsidP="00772948">
      <w:pPr>
        <w:numPr>
          <w:ilvl w:val="0"/>
          <w:numId w:val="54"/>
        </w:numPr>
        <w:tabs>
          <w:tab w:val="clear" w:pos="288"/>
          <w:tab w:val="left" w:pos="936"/>
        </w:tabs>
        <w:spacing w:before="69" w:line="253" w:lineRule="exact"/>
        <w:ind w:left="936" w:right="216" w:hanging="288"/>
        <w:jc w:val="both"/>
        <w:textAlignment w:val="baseline"/>
        <w:rPr>
          <w:rFonts w:ascii="Bookman Old Style" w:eastAsia="Bookman Old Style" w:hAnsi="Bookman Old Style"/>
          <w:color w:val="000000"/>
          <w:lang w:val="it-IT"/>
        </w:rPr>
      </w:pPr>
      <w:r w:rsidRPr="00772948">
        <w:rPr>
          <w:rFonts w:ascii="Bookman Old Style" w:eastAsia="Bookman Old Style" w:hAnsi="Bookman Old Style"/>
          <w:color w:val="000000"/>
          <w:lang w:val="it-IT"/>
        </w:rPr>
        <w:t>per le occupazioni temporanee realizzate da operatori che vendono direttamente i loro prodotti, la tariffa ordinaria è ridotta del 50%;</w:t>
      </w:r>
    </w:p>
    <w:p w:rsidR="00772948" w:rsidRPr="00772948" w:rsidRDefault="00772948" w:rsidP="00772948">
      <w:pPr>
        <w:numPr>
          <w:ilvl w:val="0"/>
          <w:numId w:val="54"/>
        </w:numPr>
        <w:tabs>
          <w:tab w:val="clear" w:pos="288"/>
          <w:tab w:val="left" w:pos="936"/>
        </w:tabs>
        <w:spacing w:before="69" w:line="253" w:lineRule="exact"/>
        <w:ind w:left="936" w:right="216" w:hanging="288"/>
        <w:jc w:val="both"/>
        <w:textAlignment w:val="baseline"/>
        <w:rPr>
          <w:rFonts w:ascii="Bookman Old Style" w:eastAsia="Bookman Old Style" w:hAnsi="Bookman Old Style"/>
          <w:color w:val="000000"/>
          <w:lang w:val="it-IT"/>
        </w:rPr>
      </w:pPr>
      <w:r w:rsidRPr="00772948">
        <w:rPr>
          <w:rFonts w:ascii="Bookman Old Style" w:eastAsia="Bookman Old Style" w:hAnsi="Bookman Old Style"/>
          <w:color w:val="000000"/>
          <w:lang w:val="it-IT"/>
        </w:rPr>
        <w:t>per le occupazioni permanenti di aree antistanti accessi pedonali o carrabili, a filo con il manto stradale realizzato con materiale di arredo urbano o indicato con divieto di sosta per un massimo di 10 mq, la tariffa ordinaria è ridotta del 50%;</w:t>
      </w:r>
    </w:p>
    <w:p w:rsidR="00772948" w:rsidRPr="00772948" w:rsidRDefault="00772948" w:rsidP="00772948">
      <w:pPr>
        <w:numPr>
          <w:ilvl w:val="0"/>
          <w:numId w:val="54"/>
        </w:numPr>
        <w:tabs>
          <w:tab w:val="clear" w:pos="288"/>
          <w:tab w:val="left" w:pos="936"/>
        </w:tabs>
        <w:spacing w:before="69" w:line="253" w:lineRule="exact"/>
        <w:ind w:left="936" w:right="216" w:hanging="288"/>
        <w:jc w:val="both"/>
        <w:textAlignment w:val="baseline"/>
        <w:rPr>
          <w:rFonts w:ascii="Bookman Old Style" w:eastAsia="Bookman Old Style" w:hAnsi="Bookman Old Style"/>
          <w:color w:val="000000"/>
          <w:lang w:val="it-IT"/>
        </w:rPr>
      </w:pPr>
      <w:r w:rsidRPr="00772948">
        <w:rPr>
          <w:rFonts w:ascii="Bookman Old Style" w:eastAsia="Bookman Old Style" w:hAnsi="Bookman Old Style"/>
          <w:color w:val="000000"/>
          <w:lang w:val="it-IT"/>
        </w:rPr>
        <w:t>per la superficie eccedente i 2.000,00 mq, la tariffa ordinaria è ridotta del 25%.</w:t>
      </w:r>
    </w:p>
    <w:p w:rsidR="00772948" w:rsidRDefault="00772948" w:rsidP="00772948">
      <w:pPr>
        <w:numPr>
          <w:ilvl w:val="0"/>
          <w:numId w:val="55"/>
        </w:numPr>
        <w:tabs>
          <w:tab w:val="clear" w:pos="432"/>
          <w:tab w:val="left" w:pos="648"/>
        </w:tabs>
        <w:spacing w:before="69" w:line="254" w:lineRule="exact"/>
        <w:ind w:left="648" w:right="216" w:hanging="432"/>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riduzioni di cui al comma 1 sono concesse a condizione che l’occupazione sia stata regolarmente autorizzata.</w:t>
      </w:r>
    </w:p>
    <w:p w:rsidR="00772948" w:rsidRDefault="00772948" w:rsidP="00772948">
      <w:pPr>
        <w:numPr>
          <w:ilvl w:val="0"/>
          <w:numId w:val="55"/>
        </w:numPr>
        <w:tabs>
          <w:tab w:val="clear" w:pos="432"/>
          <w:tab w:val="left" w:pos="648"/>
        </w:tabs>
        <w:spacing w:before="67" w:line="256" w:lineRule="exact"/>
        <w:ind w:left="648" w:right="216" w:hanging="432"/>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Gli esercizi commerciali ed artigianali del centro storico, situati in zone interessate allo svolgimento di lavori per la realizzazione di opere pubbliche, hanno diritto ad una riduzione del canone pari al:</w:t>
      </w:r>
    </w:p>
    <w:p w:rsidR="00772948" w:rsidRDefault="00772948" w:rsidP="00772948">
      <w:pPr>
        <w:numPr>
          <w:ilvl w:val="0"/>
          <w:numId w:val="56"/>
        </w:numPr>
        <w:tabs>
          <w:tab w:val="clear" w:pos="288"/>
          <w:tab w:val="left" w:pos="936"/>
        </w:tabs>
        <w:spacing w:before="68" w:line="254" w:lineRule="exact"/>
        <w:ind w:left="93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30 per cento per durata dei lavori da un mese fino a tre mesi;</w:t>
      </w:r>
    </w:p>
    <w:p w:rsidR="00772948" w:rsidRDefault="00772948" w:rsidP="00772948">
      <w:pPr>
        <w:numPr>
          <w:ilvl w:val="0"/>
          <w:numId w:val="56"/>
        </w:numPr>
        <w:tabs>
          <w:tab w:val="clear" w:pos="288"/>
          <w:tab w:val="left" w:pos="936"/>
        </w:tabs>
        <w:spacing w:before="63" w:line="254" w:lineRule="exact"/>
        <w:ind w:left="93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50 per cento per durata dei lavori oltre tre mesi fino a sei mesi;</w:t>
      </w:r>
    </w:p>
    <w:p w:rsidR="00772948" w:rsidRDefault="00772948" w:rsidP="00772948">
      <w:pPr>
        <w:numPr>
          <w:ilvl w:val="0"/>
          <w:numId w:val="56"/>
        </w:numPr>
        <w:tabs>
          <w:tab w:val="clear" w:pos="288"/>
          <w:tab w:val="left" w:pos="936"/>
        </w:tabs>
        <w:spacing w:before="62" w:line="254" w:lineRule="exact"/>
        <w:ind w:left="93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100 per cento per durata dei lavori oltre i sei mesi fino ad un anno.</w:t>
      </w:r>
    </w:p>
    <w:p w:rsidR="00772948" w:rsidRDefault="00772948" w:rsidP="00772948">
      <w:pPr>
        <w:spacing w:before="67" w:line="257" w:lineRule="exact"/>
        <w:ind w:left="648" w:right="216"/>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agevolazioni decorrono dal 1° gennaio dell’anno successivo a quello nel corso del quale si sono verificati i lavori. I soggetti interessati devono presentare richiesta di riduzione, su modelli predisposti dal Comune, entro il 31 gennaio di ciascun anno. La presentazione tardiva comporta la decadenza dal beneficio.</w:t>
      </w:r>
    </w:p>
    <w:p w:rsidR="00772948" w:rsidRDefault="00772948" w:rsidP="00772948">
      <w:pPr>
        <w:spacing w:before="384" w:line="250"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53 - Esenzioni</w:t>
      </w:r>
    </w:p>
    <w:p w:rsidR="00772948" w:rsidRDefault="00772948" w:rsidP="00772948">
      <w:pPr>
        <w:spacing w:before="67" w:line="254" w:lineRule="exact"/>
        <w:ind w:left="216"/>
        <w:textAlignment w:val="baseline"/>
        <w:rPr>
          <w:rFonts w:ascii="Bookman Old Style" w:eastAsia="Bookman Old Style" w:hAnsi="Bookman Old Style"/>
          <w:color w:val="000000"/>
          <w:spacing w:val="1"/>
          <w:lang w:val="it-IT"/>
        </w:rPr>
      </w:pPr>
      <w:r>
        <w:rPr>
          <w:rFonts w:ascii="Bookman Old Style" w:eastAsia="Bookman Old Style" w:hAnsi="Bookman Old Style"/>
          <w:color w:val="000000"/>
          <w:spacing w:val="1"/>
          <w:lang w:val="it-IT"/>
        </w:rPr>
        <w:t>1. Sono esenti dal canone:</w:t>
      </w:r>
    </w:p>
    <w:p w:rsidR="00772948" w:rsidRDefault="00772948" w:rsidP="00772948">
      <w:pPr>
        <w:numPr>
          <w:ilvl w:val="0"/>
          <w:numId w:val="57"/>
        </w:numPr>
        <w:tabs>
          <w:tab w:val="clear" w:pos="288"/>
          <w:tab w:val="left" w:pos="936"/>
        </w:tabs>
        <w:spacing w:before="60" w:line="258" w:lineRule="exact"/>
        <w:ind w:left="93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occupazioni effettuate dallo Stato, dalle regioni, province, città metropolitane, comuni e loro consorzi, da enti religiosi per l'esercizio di culti ammessi nello Stato, da enti pubblici di cui all'articolo 73, comma 1, lettera c), del testo unico delle imposte sui redditi, di cui al decreto del Presidente della Repubblica 22 dicembre 1986, n. 917, per finalità specifiche di assistenza, previdenza, sanità, educazione, cultura e ricerca scientifica;</w:t>
      </w:r>
    </w:p>
    <w:p w:rsidR="00772948" w:rsidRDefault="00772948" w:rsidP="00772948">
      <w:pPr>
        <w:numPr>
          <w:ilvl w:val="0"/>
          <w:numId w:val="57"/>
        </w:numPr>
        <w:tabs>
          <w:tab w:val="clear" w:pos="288"/>
          <w:tab w:val="left" w:pos="936"/>
        </w:tabs>
        <w:spacing w:before="58" w:line="259" w:lineRule="exact"/>
        <w:ind w:left="93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lastRenderedPageBreak/>
        <w:t>le occupazioni con le tabelle indicative delle stazioni e fermate e degli orari dei servizi pubblici di trasporto, nonché i mezzi la cui esposizione sia obbligatoria per norma di legge o regolamento, purché di superficie non superiore ad un metro quadrato;</w:t>
      </w:r>
    </w:p>
    <w:p w:rsidR="00772948" w:rsidRDefault="00772948" w:rsidP="00772948">
      <w:pPr>
        <w:numPr>
          <w:ilvl w:val="0"/>
          <w:numId w:val="57"/>
        </w:numPr>
        <w:tabs>
          <w:tab w:val="clear" w:pos="288"/>
          <w:tab w:val="left" w:pos="936"/>
        </w:tabs>
        <w:spacing w:before="58" w:line="259" w:lineRule="exact"/>
        <w:ind w:left="93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occupazioni occasionali di durata non superiore a quella che è stabilita nei regolamenti di polizia locale;</w:t>
      </w:r>
    </w:p>
    <w:p w:rsidR="00772948" w:rsidRDefault="00772948" w:rsidP="00772948">
      <w:pPr>
        <w:numPr>
          <w:ilvl w:val="0"/>
          <w:numId w:val="57"/>
        </w:numPr>
        <w:tabs>
          <w:tab w:val="clear" w:pos="288"/>
          <w:tab w:val="left" w:pos="936"/>
        </w:tabs>
        <w:spacing w:before="59" w:line="259" w:lineRule="exact"/>
        <w:ind w:left="93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occupazioni con impianti adibiti ai servizi pubblici nei casi in cui ne sia prevista, all'atto della concessione o successivamente, la devoluzione gratuita al comune al termine della concessione medesima;</w:t>
      </w:r>
    </w:p>
    <w:p w:rsidR="00772948" w:rsidRDefault="00772948" w:rsidP="00772948">
      <w:pPr>
        <w:numPr>
          <w:ilvl w:val="0"/>
          <w:numId w:val="57"/>
        </w:numPr>
        <w:tabs>
          <w:tab w:val="clear" w:pos="288"/>
          <w:tab w:val="left" w:pos="936"/>
        </w:tabs>
        <w:spacing w:before="62" w:line="254" w:lineRule="exact"/>
        <w:ind w:left="93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occupazioni di aree cimiteriali;</w:t>
      </w:r>
    </w:p>
    <w:p w:rsidR="00772948" w:rsidRDefault="00772948" w:rsidP="00772948">
      <w:pPr>
        <w:numPr>
          <w:ilvl w:val="0"/>
          <w:numId w:val="57"/>
        </w:numPr>
        <w:tabs>
          <w:tab w:val="clear" w:pos="288"/>
          <w:tab w:val="left" w:pos="936"/>
        </w:tabs>
        <w:spacing w:before="63" w:after="577"/>
        <w:ind w:left="93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occupazioni con condutture idriche utilizzate per l'attività agricola;</w:t>
      </w:r>
    </w:p>
    <w:p w:rsidR="00772948" w:rsidRDefault="00772948" w:rsidP="00772948">
      <w:pPr>
        <w:numPr>
          <w:ilvl w:val="0"/>
          <w:numId w:val="58"/>
        </w:numPr>
        <w:tabs>
          <w:tab w:val="clear" w:pos="288"/>
          <w:tab w:val="left" w:pos="936"/>
        </w:tabs>
        <w:spacing w:before="18" w:line="254" w:lineRule="exact"/>
        <w:ind w:left="93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 passi carrabili, le rampe e simili destinati a soggetti portatori di handicap;</w:t>
      </w:r>
    </w:p>
    <w:p w:rsidR="00772948" w:rsidRDefault="00772948" w:rsidP="00772948">
      <w:pPr>
        <w:numPr>
          <w:ilvl w:val="0"/>
          <w:numId w:val="58"/>
        </w:numPr>
        <w:tabs>
          <w:tab w:val="clear" w:pos="288"/>
          <w:tab w:val="left" w:pos="936"/>
        </w:tabs>
        <w:spacing w:before="58" w:line="259" w:lineRule="exact"/>
        <w:ind w:left="93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occupazioni relative alla messa in sicurezza e al ripristino di edifici ed aree dissestati a seguito di calamità naturali, limitatamente al periodo necessario per la ricostruzione o il ripristino dell’agibilità. L’esenzione opera limitatamente ai primi tre anni dalla data di acquartieramento;</w:t>
      </w:r>
    </w:p>
    <w:p w:rsidR="00772948" w:rsidRDefault="00772948" w:rsidP="00772948">
      <w:pPr>
        <w:numPr>
          <w:ilvl w:val="0"/>
          <w:numId w:val="58"/>
        </w:numPr>
        <w:tabs>
          <w:tab w:val="clear" w:pos="288"/>
          <w:tab w:val="left" w:pos="936"/>
        </w:tabs>
        <w:spacing w:before="63" w:line="254" w:lineRule="exact"/>
        <w:ind w:left="93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occupazioni realizzate per iniziative culturali e sportive patrocinate dal Comune, anche se congiuntamente ad altri Enti;</w:t>
      </w:r>
    </w:p>
    <w:p w:rsidR="00772948" w:rsidRDefault="00772948" w:rsidP="00772948">
      <w:pPr>
        <w:numPr>
          <w:ilvl w:val="0"/>
          <w:numId w:val="58"/>
        </w:numPr>
        <w:tabs>
          <w:tab w:val="clear" w:pos="288"/>
          <w:tab w:val="left" w:pos="936"/>
        </w:tabs>
        <w:spacing w:before="68" w:line="254" w:lineRule="exact"/>
        <w:ind w:left="93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occupazioni che non si protraggono per più di 2 ore;</w:t>
      </w:r>
    </w:p>
    <w:p w:rsidR="00772948" w:rsidRDefault="00772948" w:rsidP="00772948">
      <w:pPr>
        <w:numPr>
          <w:ilvl w:val="0"/>
          <w:numId w:val="58"/>
        </w:numPr>
        <w:tabs>
          <w:tab w:val="clear" w:pos="288"/>
          <w:tab w:val="left" w:pos="936"/>
        </w:tabs>
        <w:spacing w:before="67" w:line="254" w:lineRule="exact"/>
        <w:ind w:left="936" w:hanging="288"/>
        <w:jc w:val="both"/>
        <w:textAlignment w:val="baseline"/>
        <w:rPr>
          <w:rFonts w:ascii="Bookman Old Style" w:eastAsia="Bookman Old Style" w:hAnsi="Bookman Old Style"/>
          <w:color w:val="000000"/>
          <w:spacing w:val="-1"/>
          <w:lang w:val="it-IT"/>
        </w:rPr>
      </w:pPr>
      <w:r>
        <w:rPr>
          <w:rFonts w:ascii="Bookman Old Style" w:eastAsia="Bookman Old Style" w:hAnsi="Bookman Old Style"/>
          <w:color w:val="000000"/>
          <w:spacing w:val="-1"/>
          <w:lang w:val="it-IT"/>
        </w:rPr>
        <w:t>vasche biologiche;</w:t>
      </w:r>
    </w:p>
    <w:p w:rsidR="00772948" w:rsidRDefault="00772948" w:rsidP="00772948">
      <w:pPr>
        <w:numPr>
          <w:ilvl w:val="0"/>
          <w:numId w:val="58"/>
        </w:numPr>
        <w:tabs>
          <w:tab w:val="clear" w:pos="288"/>
          <w:tab w:val="left" w:pos="936"/>
        </w:tabs>
        <w:spacing w:before="48" w:line="264" w:lineRule="exact"/>
        <w:ind w:left="93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tende fisse o retrattili aggettanti direttamente sul suolo pubblico o privato gravato da servitù di pubblico passaggio;</w:t>
      </w:r>
    </w:p>
    <w:p w:rsidR="00772948" w:rsidRDefault="00772948" w:rsidP="00772948">
      <w:pPr>
        <w:spacing w:before="58" w:line="259" w:lineRule="exact"/>
        <w:ind w:left="93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m)le occupazioni realizzate con festoni, addobbi e luminarie in occasione di festività o ricorrenze civili e religiose;</w:t>
      </w:r>
    </w:p>
    <w:p w:rsidR="00772948" w:rsidRDefault="00772948" w:rsidP="00772948">
      <w:pPr>
        <w:numPr>
          <w:ilvl w:val="0"/>
          <w:numId w:val="59"/>
        </w:numPr>
        <w:tabs>
          <w:tab w:val="clear" w:pos="288"/>
          <w:tab w:val="left" w:pos="936"/>
        </w:tabs>
        <w:spacing w:before="60" w:line="258" w:lineRule="exact"/>
        <w:ind w:left="93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le occupazioni realizzate con vasi, fioriere a scopo ornamentale o rastrelliere al servizio del cittadino, </w:t>
      </w:r>
      <w:proofErr w:type="spellStart"/>
      <w:r>
        <w:rPr>
          <w:rFonts w:ascii="Bookman Old Style" w:eastAsia="Bookman Old Style" w:hAnsi="Bookman Old Style"/>
          <w:color w:val="000000"/>
          <w:lang w:val="it-IT"/>
        </w:rPr>
        <w:t>semprechè</w:t>
      </w:r>
      <w:proofErr w:type="spellEnd"/>
      <w:r>
        <w:rPr>
          <w:rFonts w:ascii="Bookman Old Style" w:eastAsia="Bookman Old Style" w:hAnsi="Bookman Old Style"/>
          <w:color w:val="000000"/>
          <w:lang w:val="it-IT"/>
        </w:rPr>
        <w:t xml:space="preserve"> detti spazi non concorrano a delimitare aree in cui viene svolta una qualsivoglia attività commerciale o comunque delimitino spazi a beneficio di proprietà private, non ostacolino e non restringano lo spazio necessario alla circolazione stradale, siano in aderenza al muro del fabbricato, vengano tenuti in ottimo stato di decoro;</w:t>
      </w:r>
    </w:p>
    <w:p w:rsidR="00772948" w:rsidRDefault="00772948" w:rsidP="00772948">
      <w:pPr>
        <w:numPr>
          <w:ilvl w:val="0"/>
          <w:numId w:val="59"/>
        </w:numPr>
        <w:tabs>
          <w:tab w:val="clear" w:pos="288"/>
          <w:tab w:val="left" w:pos="936"/>
        </w:tabs>
        <w:spacing w:before="58" w:line="259" w:lineRule="exact"/>
        <w:ind w:left="93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occupazioni permanenti, realizzate con autovetture adibite a trasporto pubblico in aree a ciò destinate dal Comune;</w:t>
      </w:r>
    </w:p>
    <w:p w:rsidR="00772948" w:rsidRDefault="00772948" w:rsidP="00772948">
      <w:pPr>
        <w:numPr>
          <w:ilvl w:val="0"/>
          <w:numId w:val="59"/>
        </w:numPr>
        <w:tabs>
          <w:tab w:val="clear" w:pos="288"/>
          <w:tab w:val="left" w:pos="936"/>
        </w:tabs>
        <w:spacing w:before="63" w:line="254" w:lineRule="exact"/>
        <w:ind w:left="93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occupazioni con apparecchi automatici e simili;</w:t>
      </w:r>
    </w:p>
    <w:p w:rsidR="00772948" w:rsidRDefault="00772948" w:rsidP="00772948">
      <w:pPr>
        <w:numPr>
          <w:ilvl w:val="0"/>
          <w:numId w:val="59"/>
        </w:numPr>
        <w:tabs>
          <w:tab w:val="clear" w:pos="288"/>
          <w:tab w:val="left" w:pos="936"/>
        </w:tabs>
        <w:spacing w:before="63" w:line="259" w:lineRule="exact"/>
        <w:ind w:left="93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occupazioni di aree cimiteriali, ad esclusione di quelle utilizzate per lo svolgimento di attività commerciali;</w:t>
      </w:r>
    </w:p>
    <w:p w:rsidR="00772948" w:rsidRDefault="00772948" w:rsidP="00772948">
      <w:pPr>
        <w:numPr>
          <w:ilvl w:val="0"/>
          <w:numId w:val="59"/>
        </w:numPr>
        <w:tabs>
          <w:tab w:val="clear" w:pos="288"/>
          <w:tab w:val="left" w:pos="936"/>
        </w:tabs>
        <w:spacing w:before="58" w:line="259" w:lineRule="exact"/>
        <w:ind w:left="93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occupazioni effettuate per il servizio di raccolta e smaltimento dei rifiuti solidi urbani;</w:t>
      </w:r>
    </w:p>
    <w:p w:rsidR="00772948" w:rsidRDefault="00772948" w:rsidP="00772948">
      <w:pPr>
        <w:numPr>
          <w:ilvl w:val="0"/>
          <w:numId w:val="59"/>
        </w:numPr>
        <w:tabs>
          <w:tab w:val="clear" w:pos="288"/>
          <w:tab w:val="left" w:pos="936"/>
        </w:tabs>
        <w:spacing w:before="58" w:line="259" w:lineRule="exact"/>
        <w:ind w:left="93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occupazioni permanenti e temporanee di soprassuolo effettuate con balconi, bow-windows o simili infissi di carattere stabile;</w:t>
      </w:r>
    </w:p>
    <w:p w:rsidR="00772948" w:rsidRDefault="00772948" w:rsidP="00772948">
      <w:pPr>
        <w:numPr>
          <w:ilvl w:val="0"/>
          <w:numId w:val="59"/>
        </w:numPr>
        <w:tabs>
          <w:tab w:val="clear" w:pos="288"/>
          <w:tab w:val="left" w:pos="936"/>
        </w:tabs>
        <w:spacing w:before="58" w:line="259" w:lineRule="exact"/>
        <w:ind w:left="93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occupazioni realizzate dai gestori di pubblici esercizi di ristorazione e bar nelle giornate festive e domenicali;</w:t>
      </w:r>
    </w:p>
    <w:p w:rsidR="00772948" w:rsidRDefault="00772948" w:rsidP="00772948">
      <w:pPr>
        <w:numPr>
          <w:ilvl w:val="0"/>
          <w:numId w:val="59"/>
        </w:numPr>
        <w:tabs>
          <w:tab w:val="clear" w:pos="288"/>
          <w:tab w:val="left" w:pos="936"/>
        </w:tabs>
        <w:spacing w:before="58" w:line="259" w:lineRule="exact"/>
        <w:ind w:left="936"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occupazioni relative alla messa in sicurezza e al ripristino di edifici ed aree dissestati a seguito di calamità naturali, limitatamente al periodo necessario per la ricostruzione o il ripristino dell’agibilità. L’esenzione opera limitatamente ai primi tre anni dalla data di acquartieramento;</w:t>
      </w:r>
    </w:p>
    <w:p w:rsidR="00772948" w:rsidRPr="00772948" w:rsidRDefault="00772948" w:rsidP="00772948">
      <w:pPr>
        <w:numPr>
          <w:ilvl w:val="0"/>
          <w:numId w:val="59"/>
        </w:numPr>
        <w:tabs>
          <w:tab w:val="clear" w:pos="288"/>
          <w:tab w:val="left" w:pos="936"/>
        </w:tabs>
        <w:spacing w:before="58" w:line="259" w:lineRule="exact"/>
        <w:ind w:left="936" w:right="216" w:hanging="288"/>
        <w:jc w:val="both"/>
        <w:textAlignment w:val="baseline"/>
        <w:rPr>
          <w:rFonts w:ascii="Bookman Old Style" w:eastAsia="Bookman Old Style" w:hAnsi="Bookman Old Style"/>
          <w:color w:val="000000"/>
          <w:lang w:val="it-IT"/>
        </w:rPr>
      </w:pPr>
      <w:r w:rsidRPr="00772948">
        <w:rPr>
          <w:rFonts w:ascii="Bookman Old Style" w:eastAsia="Bookman Old Style" w:hAnsi="Bookman Old Style"/>
          <w:color w:val="000000"/>
          <w:lang w:val="it-IT"/>
        </w:rPr>
        <w:t>le occupazioni relative a infrastrutture di ricarica di veicoli elettrici, così come definite dall’art. 2 co</w:t>
      </w:r>
      <w:proofErr w:type="spellStart"/>
      <w:r w:rsidRPr="00772948">
        <w:rPr>
          <w:rFonts w:ascii="Bookman Old Style" w:eastAsia="Bookman Old Style" w:hAnsi="Bookman Old Style"/>
          <w:color w:val="000000"/>
          <w:lang w:val="it-IT"/>
        </w:rPr>
        <w:t>.1</w:t>
      </w:r>
      <w:proofErr w:type="spellEnd"/>
      <w:r w:rsidRPr="00772948">
        <w:rPr>
          <w:rFonts w:ascii="Bookman Old Style" w:eastAsia="Bookman Old Style" w:hAnsi="Bookman Old Style"/>
          <w:color w:val="000000"/>
          <w:lang w:val="it-IT"/>
        </w:rPr>
        <w:t xml:space="preserve"> l. </w:t>
      </w:r>
      <w:proofErr w:type="spellStart"/>
      <w:r w:rsidRPr="00772948">
        <w:rPr>
          <w:rFonts w:ascii="Bookman Old Style" w:eastAsia="Bookman Old Style" w:hAnsi="Bookman Old Style"/>
          <w:color w:val="000000"/>
          <w:lang w:val="it-IT"/>
        </w:rPr>
        <w:t>e-ter</w:t>
      </w:r>
      <w:proofErr w:type="spellEnd"/>
      <w:r w:rsidRPr="00772948">
        <w:rPr>
          <w:rFonts w:ascii="Bookman Old Style" w:eastAsia="Bookman Old Style" w:hAnsi="Bookman Old Style"/>
          <w:color w:val="000000"/>
          <w:lang w:val="it-IT"/>
        </w:rPr>
        <w:t xml:space="preserve"> del </w:t>
      </w:r>
      <w:proofErr w:type="spellStart"/>
      <w:r w:rsidRPr="00772948">
        <w:rPr>
          <w:rFonts w:ascii="Bookman Old Style" w:eastAsia="Bookman Old Style" w:hAnsi="Bookman Old Style"/>
          <w:color w:val="000000"/>
          <w:lang w:val="it-IT"/>
        </w:rPr>
        <w:t>D.lgs</w:t>
      </w:r>
      <w:proofErr w:type="spellEnd"/>
      <w:r w:rsidRPr="00772948">
        <w:rPr>
          <w:rFonts w:ascii="Bookman Old Style" w:eastAsia="Bookman Old Style" w:hAnsi="Bookman Old Style"/>
          <w:color w:val="000000"/>
          <w:lang w:val="it-IT"/>
        </w:rPr>
        <w:t xml:space="preserve"> n. 257 del 16/12/2016, a condizione che </w:t>
      </w:r>
      <w:r w:rsidRPr="00772948">
        <w:rPr>
          <w:rFonts w:ascii="Bookman Old Style" w:eastAsia="Bookman Old Style" w:hAnsi="Bookman Old Style"/>
          <w:color w:val="000000"/>
          <w:lang w:val="it-IT"/>
        </w:rPr>
        <w:lastRenderedPageBreak/>
        <w:t xml:space="preserve">gli stessi eroghino energia di provenienza certificata da energia rinnovabile, come indicato dall’art. 57 </w:t>
      </w:r>
      <w:proofErr w:type="spellStart"/>
      <w:r w:rsidRPr="00772948">
        <w:rPr>
          <w:rFonts w:ascii="Bookman Old Style" w:eastAsia="Bookman Old Style" w:hAnsi="Bookman Old Style"/>
          <w:color w:val="000000"/>
          <w:lang w:val="it-IT"/>
        </w:rPr>
        <w:t>co</w:t>
      </w:r>
      <w:proofErr w:type="spellEnd"/>
      <w:r w:rsidRPr="00772948">
        <w:rPr>
          <w:rFonts w:ascii="Bookman Old Style" w:eastAsia="Bookman Old Style" w:hAnsi="Bookman Old Style"/>
          <w:color w:val="000000"/>
          <w:lang w:val="it-IT"/>
        </w:rPr>
        <w:t>. 9 del D.L. n. 76 del 16/07/2020.</w:t>
      </w:r>
    </w:p>
    <w:p w:rsidR="00772948" w:rsidRDefault="00772948" w:rsidP="00772948">
      <w:pPr>
        <w:spacing w:before="380" w:line="257"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54 - Versamento del canone per le occupazioni permanenti</w:t>
      </w:r>
    </w:p>
    <w:p w:rsidR="00772948" w:rsidRDefault="00772948" w:rsidP="00772948">
      <w:pPr>
        <w:numPr>
          <w:ilvl w:val="0"/>
          <w:numId w:val="60"/>
        </w:numPr>
        <w:tabs>
          <w:tab w:val="clear" w:pos="432"/>
          <w:tab w:val="left" w:pos="648"/>
        </w:tabs>
        <w:spacing w:before="60" w:line="254" w:lineRule="exact"/>
        <w:ind w:left="648" w:hanging="432"/>
        <w:textAlignment w:val="baseline"/>
        <w:rPr>
          <w:rFonts w:ascii="Bookman Old Style" w:eastAsia="Bookman Old Style" w:hAnsi="Bookman Old Style"/>
          <w:color w:val="000000"/>
          <w:spacing w:val="-1"/>
          <w:lang w:val="it-IT"/>
        </w:rPr>
      </w:pPr>
      <w:r>
        <w:rPr>
          <w:rFonts w:ascii="Bookman Old Style" w:eastAsia="Bookman Old Style" w:hAnsi="Bookman Old Style"/>
          <w:color w:val="000000"/>
          <w:spacing w:val="-1"/>
          <w:lang w:val="it-IT"/>
        </w:rPr>
        <w:t>Il canone per le occupazioni permanenti va corrisposto annualmente.</w:t>
      </w:r>
    </w:p>
    <w:p w:rsidR="00772948" w:rsidRDefault="00772948" w:rsidP="00772948">
      <w:pPr>
        <w:numPr>
          <w:ilvl w:val="0"/>
          <w:numId w:val="60"/>
        </w:numPr>
        <w:tabs>
          <w:tab w:val="clear" w:pos="432"/>
          <w:tab w:val="left" w:pos="648"/>
        </w:tabs>
        <w:spacing w:before="61" w:line="260" w:lineRule="exact"/>
        <w:ind w:left="648" w:right="216" w:hanging="432"/>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versamento relativo alla prima annualità va eseguito entro 30 giorni dal rilascio della concessione, contenente la quantificazione del canone stesso.</w:t>
      </w:r>
    </w:p>
    <w:p w:rsidR="00772948" w:rsidRDefault="00772948" w:rsidP="00772948">
      <w:pPr>
        <w:numPr>
          <w:ilvl w:val="0"/>
          <w:numId w:val="60"/>
        </w:numPr>
        <w:tabs>
          <w:tab w:val="clear" w:pos="432"/>
          <w:tab w:val="left" w:pos="648"/>
        </w:tabs>
        <w:spacing w:before="58" w:line="258" w:lineRule="exact"/>
        <w:ind w:left="648" w:right="216" w:hanging="432"/>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le annualità successive a quella del rilascio della concessione il versamento del canone va effettuato entro il 31 marzo di ciascun anno. Per le concessioni rilasciate in corso d’anno ed aventi durata superiore all’anno il canone sarà quantificato fino al 31 dicembre dell’anno stesso, al fine di unificare tutte le scadenze dei versamenti al 31 marzo.</w:t>
      </w:r>
    </w:p>
    <w:p w:rsidR="00772948" w:rsidRDefault="00772948" w:rsidP="00772948">
      <w:pPr>
        <w:numPr>
          <w:ilvl w:val="0"/>
          <w:numId w:val="60"/>
        </w:numPr>
        <w:tabs>
          <w:tab w:val="clear" w:pos="432"/>
          <w:tab w:val="left" w:pos="648"/>
        </w:tabs>
        <w:spacing w:before="58" w:line="259" w:lineRule="exact"/>
        <w:ind w:left="648" w:right="216" w:hanging="432"/>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Il versamento del canone deve essere effettuato direttamente sul conto di tesoreria del Comune di </w:t>
      </w:r>
      <w:proofErr w:type="spellStart"/>
      <w:r>
        <w:rPr>
          <w:rFonts w:ascii="Bookman Old Style" w:eastAsia="Bookman Old Style" w:hAnsi="Bookman Old Style"/>
          <w:color w:val="000000"/>
          <w:lang w:val="it-IT"/>
        </w:rPr>
        <w:t>Mondavio</w:t>
      </w:r>
      <w:proofErr w:type="spellEnd"/>
      <w:r>
        <w:rPr>
          <w:rFonts w:ascii="Bookman Old Style" w:eastAsia="Bookman Old Style" w:hAnsi="Bookman Old Style"/>
          <w:color w:val="000000"/>
          <w:lang w:val="it-IT"/>
        </w:rPr>
        <w:t>.</w:t>
      </w:r>
    </w:p>
    <w:p w:rsidR="00772948" w:rsidRDefault="00772948" w:rsidP="00772948">
      <w:pPr>
        <w:numPr>
          <w:ilvl w:val="0"/>
          <w:numId w:val="60"/>
        </w:numPr>
        <w:tabs>
          <w:tab w:val="clear" w:pos="432"/>
          <w:tab w:val="left" w:pos="648"/>
        </w:tabs>
        <w:spacing w:before="58" w:line="259" w:lineRule="exact"/>
        <w:ind w:left="648" w:right="216" w:hanging="432"/>
        <w:jc w:val="both"/>
        <w:textAlignment w:val="baseline"/>
        <w:rPr>
          <w:rFonts w:ascii="Bookman Old Style" w:eastAsia="Bookman Old Style" w:hAnsi="Bookman Old Style"/>
          <w:color w:val="000000"/>
          <w:spacing w:val="-1"/>
          <w:lang w:val="it-IT"/>
        </w:rPr>
      </w:pPr>
      <w:r>
        <w:rPr>
          <w:rFonts w:ascii="Bookman Old Style" w:eastAsia="Bookman Old Style" w:hAnsi="Bookman Old Style"/>
          <w:color w:val="000000"/>
          <w:spacing w:val="-1"/>
          <w:lang w:val="it-IT"/>
        </w:rPr>
        <w:t>Il canone deve essere corrisposto in un’unica soluzione. È ammessa la possibilità del versamento in rate aventi scadenza 31 marzo, 30 giugno, 30 settembre, 31 dicembre,</w:t>
      </w:r>
    </w:p>
    <w:p w:rsidR="00772948" w:rsidRDefault="004002CB" w:rsidP="00772948">
      <w:pPr>
        <w:spacing w:before="14" w:line="259" w:lineRule="exact"/>
        <w:ind w:left="576"/>
        <w:textAlignment w:val="baseline"/>
        <w:rPr>
          <w:rFonts w:ascii="Bookman Old Style" w:eastAsia="Bookman Old Style" w:hAnsi="Bookman Old Style"/>
          <w:color w:val="000000"/>
          <w:spacing w:val="9"/>
          <w:lang w:val="it-IT"/>
        </w:rPr>
      </w:pPr>
      <w:r w:rsidRPr="004002CB">
        <w:pict>
          <v:shape id="_x0000_s1039" type="#_x0000_t202" style="position:absolute;left:0;text-align:left;margin-left:521.85pt;margin-top:778.4pt;width:21.4pt;height:13.8pt;z-index:-251642880;mso-wrap-distance-left:0;mso-wrap-distance-right:0;mso-position-horizontal-relative:page;mso-position-vertical-relative:page" filled="f" stroked="f">
            <v:textbox style="mso-next-textbox:#_x0000_s1039" inset="0,0,0,0">
              <w:txbxContent>
                <w:p w:rsidR="00772948" w:rsidRDefault="00772948" w:rsidP="00772948">
                  <w:pPr>
                    <w:spacing w:before="3" w:line="269" w:lineRule="exact"/>
                    <w:textAlignment w:val="baseline"/>
                    <w:rPr>
                      <w:rFonts w:eastAsia="Times New Roman"/>
                      <w:color w:val="000000"/>
                      <w:spacing w:val="26"/>
                      <w:sz w:val="24"/>
                      <w:lang w:val="it-IT"/>
                    </w:rPr>
                  </w:pPr>
                </w:p>
              </w:txbxContent>
            </v:textbox>
            <w10:wrap type="square" anchorx="page" anchory="page"/>
          </v:shape>
        </w:pict>
      </w:r>
      <w:r w:rsidR="00772948">
        <w:rPr>
          <w:rFonts w:ascii="Bookman Old Style" w:eastAsia="Bookman Old Style" w:hAnsi="Bookman Old Style"/>
          <w:color w:val="000000"/>
          <w:spacing w:val="9"/>
          <w:lang w:val="it-IT"/>
        </w:rPr>
        <w:t>qualora l’importo del canone annuo sia superiore ad € 1.500,00. In ogni caso il</w:t>
      </w:r>
    </w:p>
    <w:p w:rsidR="00772948" w:rsidRDefault="00772948" w:rsidP="00772948">
      <w:pPr>
        <w:spacing w:line="259" w:lineRule="exact"/>
        <w:ind w:left="576"/>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versamento del canone deve essere effettuato entro l’ultimo giorno di occupazione.</w:t>
      </w:r>
    </w:p>
    <w:p w:rsidR="00772948" w:rsidRDefault="00772948" w:rsidP="00772948">
      <w:pPr>
        <w:spacing w:before="54"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6. Con deliberazione della Giunta comunale i termini ordinari di versamento del canone per le occupazioni permanenti possono essere differiti o sospesi per i soggetti passivi interessati da gravi calamità naturali, epidemie, pandemie e altri eventi di natura straordinaria ed eccezionale. Con la medesima deliberazione possono essere sospese le rate relative ai provvedimenti di rateazione.</w:t>
      </w:r>
    </w:p>
    <w:p w:rsidR="00772948" w:rsidRDefault="00772948" w:rsidP="00772948">
      <w:pPr>
        <w:spacing w:before="383" w:line="257"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55 - Versamento del canone per le occupazioni temporanee</w:t>
      </w:r>
    </w:p>
    <w:p w:rsidR="00772948" w:rsidRDefault="00772948" w:rsidP="00772948">
      <w:pPr>
        <w:numPr>
          <w:ilvl w:val="0"/>
          <w:numId w:val="61"/>
        </w:numPr>
        <w:tabs>
          <w:tab w:val="clear" w:pos="360"/>
          <w:tab w:val="left" w:pos="576"/>
        </w:tabs>
        <w:spacing w:before="56"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le occupazioni temporanee il canone deve essere versato all’atto del rilascio dell’autorizzazione, contenente la quantificazione del canone stesso.</w:t>
      </w:r>
    </w:p>
    <w:p w:rsidR="00772948" w:rsidRDefault="00772948" w:rsidP="00772948">
      <w:pPr>
        <w:numPr>
          <w:ilvl w:val="0"/>
          <w:numId w:val="61"/>
        </w:numPr>
        <w:tabs>
          <w:tab w:val="clear" w:pos="360"/>
          <w:tab w:val="left" w:pos="576"/>
        </w:tabs>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canone deve essere corrisposto in un’unica soluzione. E’ ammessa la possibilità del versamento in rate aventi scadenza 31 marzo, 30 giugno, 30 settembre, 31 dicembre, qualora l’importo del canone sia superiore ad € 1.500,00.</w:t>
      </w:r>
    </w:p>
    <w:p w:rsidR="00772948" w:rsidRDefault="00772948" w:rsidP="00772948">
      <w:pPr>
        <w:numPr>
          <w:ilvl w:val="0"/>
          <w:numId w:val="61"/>
        </w:numPr>
        <w:tabs>
          <w:tab w:val="clear" w:pos="360"/>
          <w:tab w:val="left" w:pos="576"/>
        </w:tabs>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In ogni caso il versamento del canone deve essere effettuato entro l’ultimo giorno di occupazione.</w:t>
      </w:r>
    </w:p>
    <w:p w:rsidR="00772948" w:rsidRDefault="00772948" w:rsidP="00772948">
      <w:pPr>
        <w:numPr>
          <w:ilvl w:val="0"/>
          <w:numId w:val="61"/>
        </w:numPr>
        <w:tabs>
          <w:tab w:val="clear" w:pos="360"/>
          <w:tab w:val="left" w:pos="576"/>
        </w:tabs>
        <w:spacing w:before="59"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Con deliberazione della Giunta comunale i termini ordinari di versamento del canone per le occupazioni temporanee possono essere differiti o sospesi per i soggetti passivi interessati da gravi calamità naturali, epidemie, pandemie e altri eventi di natura straordinaria ed eccezionale. Con la medesima deliberazione possono essere sospese le rate relative ai provvedimenti di rateazione.</w:t>
      </w:r>
    </w:p>
    <w:p w:rsidR="00772948" w:rsidRDefault="00772948" w:rsidP="00772948">
      <w:pPr>
        <w:spacing w:before="378" w:line="257"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56 - Accertamento e riscossione coattiva</w:t>
      </w:r>
    </w:p>
    <w:p w:rsidR="00772948" w:rsidRDefault="00772948" w:rsidP="00772948">
      <w:pPr>
        <w:numPr>
          <w:ilvl w:val="0"/>
          <w:numId w:val="62"/>
        </w:numPr>
        <w:tabs>
          <w:tab w:val="clear" w:pos="360"/>
          <w:tab w:val="left" w:pos="576"/>
        </w:tabs>
        <w:spacing w:before="57"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L’accertamento e la riscossione coattiva delle somme dovute e non pagate alle scadenze fissate nel presente Capo è effettuata con la procedura di cui all’articolo 1, comma 792 della legge n. 190 del 2019 e sulla base del Regolamento comunale per la riscossione coattiva delle entrate comunali.</w:t>
      </w:r>
    </w:p>
    <w:p w:rsidR="00772948" w:rsidRDefault="00772948" w:rsidP="00772948">
      <w:pPr>
        <w:numPr>
          <w:ilvl w:val="0"/>
          <w:numId w:val="62"/>
        </w:numPr>
        <w:tabs>
          <w:tab w:val="clear" w:pos="360"/>
          <w:tab w:val="left" w:pos="576"/>
        </w:tabs>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Con le stesse modalità di cui al comma 1 sono recuperate le spese sostenute dal Comune per la rimozione dei materiali e manufatti e per la rimessa in pristino del suolo in caso di occupazioni ed installazioni abusive.</w:t>
      </w:r>
    </w:p>
    <w:p w:rsidR="00772948" w:rsidRDefault="00772948" w:rsidP="00772948">
      <w:pPr>
        <w:spacing w:before="379" w:line="257"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57 - Rimborsi</w:t>
      </w:r>
    </w:p>
    <w:p w:rsidR="00772948" w:rsidRDefault="00772948" w:rsidP="00772948">
      <w:pPr>
        <w:numPr>
          <w:ilvl w:val="0"/>
          <w:numId w:val="63"/>
        </w:numPr>
        <w:tabs>
          <w:tab w:val="clear" w:pos="360"/>
          <w:tab w:val="left" w:pos="576"/>
        </w:tabs>
        <w:spacing w:before="60" w:line="259" w:lineRule="exact"/>
        <w:ind w:left="576" w:right="648" w:hanging="360"/>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L’occupante può richiedere il rimborso delle somme versate e non dovute a titoli di canone, entro il termine di cinque anni dal giorno del pagamento.</w:t>
      </w:r>
    </w:p>
    <w:p w:rsidR="00772948" w:rsidRDefault="00772948" w:rsidP="00772948">
      <w:pPr>
        <w:numPr>
          <w:ilvl w:val="0"/>
          <w:numId w:val="63"/>
        </w:numPr>
        <w:tabs>
          <w:tab w:val="clear" w:pos="360"/>
          <w:tab w:val="left" w:pos="576"/>
        </w:tabs>
        <w:spacing w:before="58" w:line="259" w:lineRule="exact"/>
        <w:ind w:left="576" w:hanging="360"/>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lastRenderedPageBreak/>
        <w:t>Il procedimento di rimborso deve concludersi entro 180 giorni, dalla richiesta.</w:t>
      </w:r>
    </w:p>
    <w:p w:rsidR="00772948" w:rsidRDefault="00772948" w:rsidP="00772948">
      <w:pPr>
        <w:numPr>
          <w:ilvl w:val="0"/>
          <w:numId w:val="63"/>
        </w:numPr>
        <w:tabs>
          <w:tab w:val="clear" w:pos="360"/>
          <w:tab w:val="left" w:pos="576"/>
        </w:tabs>
        <w:spacing w:before="54" w:line="259" w:lineRule="exact"/>
        <w:ind w:left="576" w:right="216" w:hanging="360"/>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Sulle somme dovute all’occupante spettano gli interessi la cui misura annua e' determinata, da ciascun ente impositore, nei limiti di tre punti percentuali di differenza rispetto al tasso di interesse legale. Gli interessi sono calcolati con maturazione giorno per giorno con decorrenza dal giorno in cui sono divenuti esigibili. Interessi nella stessa misura spettano al contribuente per le somme ad esso dovute a decorrere dalla data dell'eseguito versamento.</w:t>
      </w:r>
    </w:p>
    <w:p w:rsidR="00772948" w:rsidRDefault="00772948" w:rsidP="00772948">
      <w:pPr>
        <w:spacing w:before="384" w:line="257"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58 - Sanzioni</w:t>
      </w:r>
    </w:p>
    <w:p w:rsidR="00772948" w:rsidRDefault="00772948" w:rsidP="00772948">
      <w:pPr>
        <w:spacing w:before="52"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1. Nel caso di omesso, parziale o tardivo versamento il Funzionario responsabile notifica al concessionario apposito avviso di accertamento esecutivo. Sulle somme omesse, parzialmente o tardivamente versate si applica la sanzione del 30% del canone omesso, parzialmente o tardivamente versato, oltre agli interessi l</w:t>
      </w:r>
      <w:r>
        <w:rPr>
          <w:rFonts w:eastAsia="Times New Roman"/>
          <w:color w:val="000000"/>
          <w:sz w:val="20"/>
          <w:lang w:val="it-IT"/>
        </w:rPr>
        <w:t xml:space="preserve">a cui misura annua e' </w:t>
      </w:r>
      <w:r>
        <w:rPr>
          <w:rFonts w:ascii="Bookman Old Style" w:eastAsia="Bookman Old Style" w:hAnsi="Bookman Old Style"/>
          <w:color w:val="000000"/>
          <w:lang w:val="it-IT"/>
        </w:rPr>
        <w:t>determinata, da ciascun ente impositore, nei limiti di tre punti percentuali di differenza rispetto al tasso di interesse legale. Gli interessi sono calcolati con</w:t>
      </w:r>
      <w:r w:rsidR="004002CB" w:rsidRPr="004002CB">
        <w:pict>
          <v:shape id="_x0000_s1040" type="#_x0000_t202" style="position:absolute;left:0;text-align:left;margin-left:521.85pt;margin-top:778.4pt;width:20.95pt;height:13.8pt;z-index:-251641856;mso-wrap-distance-left:0;mso-wrap-distance-right:0;mso-position-horizontal-relative:page;mso-position-vertical-relative:page" filled="f" stroked="f">
            <v:textbox style="mso-next-textbox:#_x0000_s1040" inset="0,0,0,0">
              <w:txbxContent>
                <w:p w:rsidR="00772948" w:rsidRDefault="00772948" w:rsidP="00772948">
                  <w:pPr>
                    <w:spacing w:before="3" w:line="269" w:lineRule="exact"/>
                    <w:textAlignment w:val="baseline"/>
                    <w:rPr>
                      <w:rFonts w:eastAsia="Times New Roman"/>
                      <w:color w:val="000000"/>
                      <w:spacing w:val="23"/>
                      <w:sz w:val="24"/>
                      <w:lang w:val="it-IT"/>
                    </w:rPr>
                  </w:pPr>
                </w:p>
              </w:txbxContent>
            </v:textbox>
            <w10:wrap type="square" anchorx="page" anchory="page"/>
          </v:shape>
        </w:pict>
      </w:r>
      <w:r>
        <w:rPr>
          <w:rFonts w:ascii="Bookman Old Style" w:eastAsia="Bookman Old Style" w:hAnsi="Bookman Old Style"/>
          <w:color w:val="000000"/>
          <w:lang w:val="it-IT"/>
        </w:rPr>
        <w:t xml:space="preserve"> maturazione giorno per giorno con decorrenza dal giorno in cui sono divenuti esigibili. Per le occupazioni abusive si applica un’indennità pari al canone maggiorato fino al 50 per cento.</w:t>
      </w:r>
    </w:p>
    <w:p w:rsidR="00772948" w:rsidRDefault="00772948" w:rsidP="00772948">
      <w:pPr>
        <w:numPr>
          <w:ilvl w:val="0"/>
          <w:numId w:val="64"/>
        </w:numPr>
        <w:tabs>
          <w:tab w:val="clear" w:pos="360"/>
          <w:tab w:val="left" w:pos="576"/>
        </w:tabs>
        <w:spacing w:before="54"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le occupazioni abusive ovvero per le occupazioni difformi dalle prescrizioni contenute nell’atto di concessione o autorizzazione, si applica la sanzione amministrativa con un minimo del 100 per cento ed un massimo del 200 per cento dell’ammontare del canone dovuto o dell’indennità di cui al comma 2, fermo restando l’applicazione degli articoli 20, commi 4 e 5, e 23 del codice della strada, di cui al decreto legislativo n. 285 del 1992.</w:t>
      </w:r>
    </w:p>
    <w:p w:rsidR="00772948" w:rsidRDefault="00772948" w:rsidP="00772948">
      <w:pPr>
        <w:numPr>
          <w:ilvl w:val="0"/>
          <w:numId w:val="64"/>
        </w:numPr>
        <w:tabs>
          <w:tab w:val="clear" w:pos="360"/>
          <w:tab w:val="left" w:pos="576"/>
        </w:tabs>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Il trasgressore può avvalersi della facoltà di pagamento in misura ridotta ai sensi dell’art. 16 della legge 24 novembre 1981 </w:t>
      </w:r>
      <w:proofErr w:type="spellStart"/>
      <w:r>
        <w:rPr>
          <w:rFonts w:ascii="Bookman Old Style" w:eastAsia="Bookman Old Style" w:hAnsi="Bookman Old Style"/>
          <w:color w:val="000000"/>
          <w:lang w:val="it-IT"/>
        </w:rPr>
        <w:t>n°</w:t>
      </w:r>
      <w:proofErr w:type="spellEnd"/>
      <w:r>
        <w:rPr>
          <w:rFonts w:ascii="Bookman Old Style" w:eastAsia="Bookman Old Style" w:hAnsi="Bookman Old Style"/>
          <w:color w:val="000000"/>
          <w:lang w:val="it-IT"/>
        </w:rPr>
        <w:t xml:space="preserve"> 689.</w:t>
      </w:r>
    </w:p>
    <w:p w:rsidR="00772948" w:rsidRDefault="00772948" w:rsidP="00772948">
      <w:pPr>
        <w:numPr>
          <w:ilvl w:val="0"/>
          <w:numId w:val="64"/>
        </w:numPr>
        <w:tabs>
          <w:tab w:val="clear" w:pos="360"/>
          <w:tab w:val="left" w:pos="576"/>
        </w:tabs>
        <w:spacing w:before="59"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Nel caso di installazioni abusive di manufatti, il Comune può procedere alla immediata rimozione d’ufficio delle stesse, avviando contestualmente le procedure per l’applicazione delle sanzioni amministrative. Le spese per la rimozione sono a carico del contravventore e sono recuperate con il procedimento di riscossione coattiva previsto nell’articolo 23 del presente Regolamento.</w:t>
      </w:r>
    </w:p>
    <w:p w:rsidR="00772948" w:rsidRDefault="00772948" w:rsidP="00772948">
      <w:pPr>
        <w:numPr>
          <w:ilvl w:val="0"/>
          <w:numId w:val="64"/>
        </w:numPr>
        <w:tabs>
          <w:tab w:val="clear" w:pos="360"/>
          <w:tab w:val="left" w:pos="576"/>
        </w:tabs>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sanzioni di cui ai commi precedenti, fatta eccezione per quelle relative alla violazione del Codice della Strada, sono irrogate mediante accertamento esecutivo di cui all’articolo 1, comma 792 della legge n. 160 del 2019.</w:t>
      </w:r>
    </w:p>
    <w:p w:rsidR="00772948" w:rsidRDefault="00772948" w:rsidP="00772948">
      <w:pPr>
        <w:numPr>
          <w:ilvl w:val="0"/>
          <w:numId w:val="64"/>
        </w:numPr>
        <w:tabs>
          <w:tab w:val="clear" w:pos="360"/>
          <w:tab w:val="left" w:pos="576"/>
        </w:tabs>
        <w:spacing w:before="54"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Comune, o il soggetto affidatario che decorso il termine ultimo per il pagamento procederà alla riscossione, concede, su richiesta del debitore che versi in una situazione di temporanea ed obiettiva difficoltà, la ripartizione del pagamento delle somme dovute secondo le condizioni e le modalità stabilite nel regolamento comunale per la riscossione coattiva.</w:t>
      </w:r>
    </w:p>
    <w:p w:rsidR="00772948" w:rsidRDefault="00772948" w:rsidP="00772948">
      <w:pPr>
        <w:spacing w:before="384"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59 - Attività di recupero</w:t>
      </w:r>
    </w:p>
    <w:p w:rsidR="00772948" w:rsidRDefault="00772948" w:rsidP="00772948">
      <w:pPr>
        <w:spacing w:before="56"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1. Nell’attività di recupero non si dà luogo ad emissione di avviso quando l’importo dello stesso per canone, sanzioni e interessi non supera € 10,33.</w:t>
      </w:r>
    </w:p>
    <w:p w:rsidR="00772948" w:rsidRDefault="00772948" w:rsidP="00772948">
      <w:pPr>
        <w:spacing w:before="1018"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CAPO V – CANONE MERCATALE</w:t>
      </w:r>
    </w:p>
    <w:p w:rsidR="00772948" w:rsidRDefault="00772948" w:rsidP="00772948">
      <w:pPr>
        <w:spacing w:before="699"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60 – Disposizioni generali</w:t>
      </w:r>
    </w:p>
    <w:p w:rsidR="00772948" w:rsidRDefault="00772948" w:rsidP="00772948">
      <w:pPr>
        <w:spacing w:before="52"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lastRenderedPageBreak/>
        <w:t>1. Il presente Capo disciplina i criteri di applicazione del canone di concessione per l'occupazione delle aree e degli spazi appartenenti al demanio o al patrimonio indisponibile, destinati a mercati realizzati anche in strutture attrezzate. Ai fini dell'applicazione del canone, si comprendono nelle aree comunali anche i tratti di strada situati all'interno di centri abitati con popolazione superiore a 10.000 abitanti, di cui all'articolo 2, comma 7, del codice della strada, di cui al decreto legislativo 30 aprile 1992, n. 285.</w:t>
      </w:r>
    </w:p>
    <w:p w:rsidR="00772948" w:rsidRDefault="00772948" w:rsidP="00772948">
      <w:pPr>
        <w:spacing w:before="702"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61 - Funzionario Responsabile</w:t>
      </w:r>
    </w:p>
    <w:p w:rsidR="00772948" w:rsidRDefault="00772948" w:rsidP="00772948">
      <w:pPr>
        <w:spacing w:before="56"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1. Al Funzionario Responsabile sono attribuite le funzioni ed i poteri per l’esercizio di ogni attività organizzativa e gestionale relative alla riscossione e rimborso del canone. Tali funzioni possono essere attribuite al Responsabile del Servizio Tributi.</w:t>
      </w:r>
    </w:p>
    <w:p w:rsidR="00772948" w:rsidRDefault="004002CB" w:rsidP="00772948">
      <w:pPr>
        <w:spacing w:before="14" w:line="259" w:lineRule="exact"/>
        <w:ind w:left="576" w:right="216" w:hanging="360"/>
        <w:jc w:val="both"/>
        <w:textAlignment w:val="baseline"/>
        <w:rPr>
          <w:rFonts w:ascii="Bookman Old Style" w:eastAsia="Bookman Old Style" w:hAnsi="Bookman Old Style"/>
          <w:color w:val="000000"/>
          <w:lang w:val="it-IT"/>
        </w:rPr>
      </w:pPr>
      <w:r w:rsidRPr="004002CB">
        <w:pict>
          <v:shape id="_x0000_s1041" type="#_x0000_t202" style="position:absolute;left:0;text-align:left;margin-left:521.85pt;margin-top:778.4pt;width:21.4pt;height:13.8pt;z-index:-251640832;mso-wrap-distance-left:0;mso-wrap-distance-right:0;mso-position-horizontal-relative:page;mso-position-vertical-relative:page" filled="f" stroked="f">
            <v:textbox style="mso-next-textbox:#_x0000_s1041" inset="0,0,0,0">
              <w:txbxContent>
                <w:p w:rsidR="00772948" w:rsidRDefault="00772948" w:rsidP="00772948">
                  <w:pPr>
                    <w:spacing w:before="3" w:line="269" w:lineRule="exact"/>
                    <w:textAlignment w:val="baseline"/>
                    <w:rPr>
                      <w:rFonts w:eastAsia="Times New Roman"/>
                      <w:color w:val="000000"/>
                      <w:spacing w:val="26"/>
                      <w:sz w:val="24"/>
                      <w:lang w:val="it-IT"/>
                    </w:rPr>
                  </w:pPr>
                </w:p>
              </w:txbxContent>
            </v:textbox>
            <w10:wrap type="square" anchorx="page" anchory="page"/>
          </v:shape>
        </w:pict>
      </w:r>
      <w:r w:rsidR="00772948">
        <w:rPr>
          <w:rFonts w:ascii="Bookman Old Style" w:eastAsia="Bookman Old Style" w:hAnsi="Bookman Old Style"/>
          <w:color w:val="000000"/>
          <w:lang w:val="it-IT"/>
        </w:rPr>
        <w:t>2. In caso di affidamento della gestione del canone di cui al presente Capo a terzi, responsabile della gestione medesima è l’affidatario.</w:t>
      </w:r>
    </w:p>
    <w:p w:rsidR="00772948" w:rsidRDefault="00772948" w:rsidP="00772948">
      <w:pPr>
        <w:spacing w:before="700"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62 - Domanda di occupazione</w:t>
      </w:r>
    </w:p>
    <w:p w:rsidR="00772948" w:rsidRDefault="00772948" w:rsidP="00772948">
      <w:pPr>
        <w:numPr>
          <w:ilvl w:val="0"/>
          <w:numId w:val="65"/>
        </w:numPr>
        <w:tabs>
          <w:tab w:val="clear" w:pos="432"/>
          <w:tab w:val="left" w:pos="1008"/>
        </w:tabs>
        <w:spacing w:before="62" w:line="254" w:lineRule="exact"/>
        <w:ind w:left="1008" w:right="216" w:hanging="432"/>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le occupazioni dei posteggi per il commercio su aree pubbliche, la concessione del posteggio deve essere richiesta al Comune.</w:t>
      </w:r>
    </w:p>
    <w:p w:rsidR="00772948" w:rsidRDefault="00772948" w:rsidP="00772948">
      <w:pPr>
        <w:numPr>
          <w:ilvl w:val="0"/>
          <w:numId w:val="65"/>
        </w:numPr>
        <w:tabs>
          <w:tab w:val="clear" w:pos="432"/>
          <w:tab w:val="left" w:pos="1008"/>
        </w:tabs>
        <w:spacing w:before="67" w:line="256" w:lineRule="exact"/>
        <w:ind w:left="1008" w:right="216" w:hanging="432"/>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Coloro che esercitano il commercio in forma itinerante su aree pubbliche e che sostano solo per il tempo necessario a consegnare la merce e a riscuotere il prezzo, non sono obbligati a richiedere la concessione per l’occupazione.</w:t>
      </w:r>
    </w:p>
    <w:p w:rsidR="00772948" w:rsidRDefault="00772948" w:rsidP="00772948">
      <w:pPr>
        <w:numPr>
          <w:ilvl w:val="0"/>
          <w:numId w:val="65"/>
        </w:numPr>
        <w:tabs>
          <w:tab w:val="clear" w:pos="432"/>
          <w:tab w:val="left" w:pos="1008"/>
        </w:tabs>
        <w:spacing w:before="63" w:line="259" w:lineRule="exact"/>
        <w:ind w:left="1008" w:right="216" w:hanging="432"/>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L’esposizione di merci al di fuori degli esercizi di vendita quando costituisca occupazione di spazio pubblico o di area gravata da servitù di uso pubblico è soggetta a concessione comunale.</w:t>
      </w:r>
    </w:p>
    <w:p w:rsidR="00772948" w:rsidRDefault="00772948" w:rsidP="00772948">
      <w:pPr>
        <w:spacing w:before="379"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63 - Criteri per la determinazione della tariffa del canone</w:t>
      </w:r>
    </w:p>
    <w:p w:rsidR="00772948" w:rsidRDefault="00772948" w:rsidP="00772948">
      <w:pPr>
        <w:spacing w:before="66" w:line="256"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1. La tariffa standard annua e la tariffa standard giornaliera in base alla quale si applica il canone sono quelle indicate nell’articolo 1, commi 841 e 842 della legge n. 190 del 2019.</w:t>
      </w:r>
    </w:p>
    <w:p w:rsidR="00772948" w:rsidRDefault="00772948" w:rsidP="00772948">
      <w:pPr>
        <w:spacing w:before="68" w:line="254"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2. La graduazione della tariffa standard è effettuata sulla scorta degli elementi di seguito indicati.</w:t>
      </w:r>
    </w:p>
    <w:p w:rsidR="00772948" w:rsidRDefault="00772948" w:rsidP="00772948">
      <w:pPr>
        <w:numPr>
          <w:ilvl w:val="0"/>
          <w:numId w:val="66"/>
        </w:numPr>
        <w:tabs>
          <w:tab w:val="clear" w:pos="432"/>
          <w:tab w:val="left" w:pos="1008"/>
        </w:tabs>
        <w:spacing w:before="67" w:line="255" w:lineRule="exact"/>
        <w:ind w:left="1008" w:hanging="432"/>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classificazione delle strade;</w:t>
      </w:r>
    </w:p>
    <w:p w:rsidR="00772948" w:rsidRDefault="00772948" w:rsidP="00772948">
      <w:pPr>
        <w:numPr>
          <w:ilvl w:val="0"/>
          <w:numId w:val="66"/>
        </w:numPr>
        <w:tabs>
          <w:tab w:val="clear" w:pos="432"/>
          <w:tab w:val="left" w:pos="1008"/>
        </w:tabs>
        <w:spacing w:before="62" w:line="255" w:lineRule="exact"/>
        <w:ind w:left="1008" w:hanging="432"/>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entità dell’occupazione espressa in metri quadrati;</w:t>
      </w:r>
    </w:p>
    <w:p w:rsidR="00772948" w:rsidRDefault="00772948" w:rsidP="00772948">
      <w:pPr>
        <w:numPr>
          <w:ilvl w:val="0"/>
          <w:numId w:val="66"/>
        </w:numPr>
        <w:tabs>
          <w:tab w:val="clear" w:pos="432"/>
          <w:tab w:val="left" w:pos="1008"/>
        </w:tabs>
        <w:spacing w:before="61" w:line="255" w:lineRule="exact"/>
        <w:ind w:left="1008" w:hanging="432"/>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durata dell’occupazione;</w:t>
      </w:r>
    </w:p>
    <w:p w:rsidR="00772948" w:rsidRDefault="00772948" w:rsidP="00772948">
      <w:pPr>
        <w:numPr>
          <w:ilvl w:val="0"/>
          <w:numId w:val="66"/>
        </w:numPr>
        <w:tabs>
          <w:tab w:val="clear" w:pos="432"/>
          <w:tab w:val="left" w:pos="1008"/>
        </w:tabs>
        <w:spacing w:before="65" w:line="257" w:lineRule="exact"/>
        <w:ind w:left="1008" w:right="216" w:hanging="432"/>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valore economico dell’area in relazione al sacrificio imposto alla collettività per la sottrazione all’uso pubblico ed ai costi sostenuti dal Comune per la salvaguardia dell’area stessa;</w:t>
      </w:r>
    </w:p>
    <w:p w:rsidR="00772948" w:rsidRDefault="00772948" w:rsidP="00772948">
      <w:pPr>
        <w:numPr>
          <w:ilvl w:val="0"/>
          <w:numId w:val="66"/>
        </w:numPr>
        <w:tabs>
          <w:tab w:val="clear" w:pos="432"/>
          <w:tab w:val="left" w:pos="1008"/>
        </w:tabs>
        <w:spacing w:before="56" w:line="260" w:lineRule="exact"/>
        <w:ind w:left="1008" w:right="216" w:hanging="432"/>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valore economico dell’area in relazione all’attività svolta dal titolare della concessione o autorizzazione ed alle modalità di occupazione.</w:t>
      </w:r>
    </w:p>
    <w:p w:rsidR="00772948" w:rsidRDefault="00772948" w:rsidP="00772948">
      <w:pPr>
        <w:spacing w:before="64" w:line="258"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3. I coefficienti riferiti al sacrificio imposto alla collettività, di cui alla precedente lettera d), i coefficienti riferiti al beneficio economico di cui alla precedente lettera e) e le tariffe relative ad ogni singola tipologia di occupazione sono approvati dalla Giunta Comunale entro la data fissata da norme statali per la deliberazione del bilancio di previsione; in caso di mancata approvazione entro il suddetto termine le tariffe si intendono prorogate di anno in anno.</w:t>
      </w:r>
    </w:p>
    <w:p w:rsidR="00772948" w:rsidRDefault="00772948" w:rsidP="00772948">
      <w:pPr>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4. L’applicazione dei coefficienti di correzione non può determinare aumenti superiori al 25% della tariffa base.</w:t>
      </w:r>
    </w:p>
    <w:p w:rsidR="00772948" w:rsidRDefault="00772948" w:rsidP="00772948">
      <w:pPr>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5. Il canone è commisurato all’occupazione espressa in metri quadrati, con </w:t>
      </w:r>
      <w:r>
        <w:rPr>
          <w:rFonts w:ascii="Bookman Old Style" w:eastAsia="Bookman Old Style" w:hAnsi="Bookman Old Style"/>
          <w:color w:val="000000"/>
          <w:lang w:val="it-IT"/>
        </w:rPr>
        <w:lastRenderedPageBreak/>
        <w:t>arrotondamento delle frazioni al metro quadrato superiore.</w:t>
      </w:r>
    </w:p>
    <w:p w:rsidR="00772948" w:rsidRDefault="00772948" w:rsidP="00772948">
      <w:pPr>
        <w:spacing w:before="701"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64 - Classificazione delle strade</w:t>
      </w:r>
    </w:p>
    <w:p w:rsidR="00772948" w:rsidRDefault="00772948" w:rsidP="00772948">
      <w:pPr>
        <w:numPr>
          <w:ilvl w:val="0"/>
          <w:numId w:val="67"/>
        </w:numPr>
        <w:tabs>
          <w:tab w:val="clear" w:pos="360"/>
          <w:tab w:val="left" w:pos="576"/>
        </w:tabs>
        <w:spacing w:before="57"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Ai fini dell’applicazione del canone di cui al presente Capo, le strade del Comune sono classificate in due categorie. Si considera valida la classificazione adottata con deliberazione consiliare n. 58 del 21/12/1998 e successive modifiche;</w:t>
      </w:r>
    </w:p>
    <w:p w:rsidR="00772948" w:rsidRDefault="00772948" w:rsidP="00772948">
      <w:pPr>
        <w:numPr>
          <w:ilvl w:val="0"/>
          <w:numId w:val="67"/>
        </w:numPr>
        <w:tabs>
          <w:tab w:val="clear" w:pos="360"/>
          <w:tab w:val="left" w:pos="576"/>
        </w:tabs>
        <w:spacing w:before="62" w:after="336" w:line="256"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Nel caso in cui l’occupazione ricada su strade classificate in differenti categorie, ai fini dell’applicazione del canone si fa riferimento alla tariffa corrispondente alla categoria più elevata.</w:t>
      </w:r>
    </w:p>
    <w:p w:rsidR="00772948" w:rsidRDefault="00772948" w:rsidP="00772948">
      <w:pPr>
        <w:numPr>
          <w:ilvl w:val="0"/>
          <w:numId w:val="68"/>
        </w:numPr>
        <w:tabs>
          <w:tab w:val="clear" w:pos="360"/>
          <w:tab w:val="left" w:pos="576"/>
        </w:tabs>
        <w:spacing w:before="14"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Alle strade appartenenti alla 1" categoria viene applicata la tariffa più elevata. La tariffa per le strade di 2" categoria è ridotta in misura del 10 per cento rispetto alla 1" categoria.</w:t>
      </w:r>
    </w:p>
    <w:p w:rsidR="00772948" w:rsidRDefault="00772948" w:rsidP="00772948">
      <w:pPr>
        <w:spacing w:before="379" w:line="256" w:lineRule="exact"/>
        <w:ind w:left="576"/>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65 - Criteri di commisurazione del canone rispetto alla durata delle</w:t>
      </w:r>
    </w:p>
    <w:p w:rsidR="00772948" w:rsidRDefault="00772948" w:rsidP="00772948">
      <w:pPr>
        <w:spacing w:before="3" w:line="256" w:lineRule="exact"/>
        <w:ind w:left="4320"/>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occupazioni</w:t>
      </w:r>
    </w:p>
    <w:p w:rsidR="00772948" w:rsidRDefault="00772948" w:rsidP="00772948">
      <w:pPr>
        <w:numPr>
          <w:ilvl w:val="0"/>
          <w:numId w:val="69"/>
        </w:numPr>
        <w:tabs>
          <w:tab w:val="clear" w:pos="360"/>
          <w:tab w:val="left" w:pos="576"/>
        </w:tabs>
        <w:spacing w:before="57"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occupazioni permanenti sono assoggettate al canone annuo, indipendentemente dalla data di inizio delle stesse.</w:t>
      </w:r>
    </w:p>
    <w:p w:rsidR="00772948" w:rsidRDefault="00772948" w:rsidP="00772948">
      <w:pPr>
        <w:numPr>
          <w:ilvl w:val="0"/>
          <w:numId w:val="69"/>
        </w:numPr>
        <w:tabs>
          <w:tab w:val="clear" w:pos="360"/>
          <w:tab w:val="left" w:pos="576"/>
        </w:tabs>
        <w:spacing w:before="64" w:line="257"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Nell’ipotesi di occupazione superiore all’anno, la frazione eccedente sarà assoggettata al canone annuo ridotto del 50 per cento per occupazioni di durata inferiore o uguale a sei mesi.</w:t>
      </w:r>
    </w:p>
    <w:p w:rsidR="00772948" w:rsidRDefault="00772948" w:rsidP="00772948">
      <w:pPr>
        <w:numPr>
          <w:ilvl w:val="0"/>
          <w:numId w:val="69"/>
        </w:numPr>
        <w:tabs>
          <w:tab w:val="clear" w:pos="360"/>
          <w:tab w:val="left" w:pos="576"/>
        </w:tabs>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occupazioni temporanee sono assoggettate al canone nella misura prevista per le singole tipologie specificate nella delibera di approvazione delle tariffe, a giorno o ad ore; in quest’ultimo caso la tariffa giornaliera può essere frazionata fino ad un massimo di 9 ore.</w:t>
      </w:r>
    </w:p>
    <w:p w:rsidR="00772948" w:rsidRDefault="00772948" w:rsidP="00772948">
      <w:pPr>
        <w:numPr>
          <w:ilvl w:val="0"/>
          <w:numId w:val="69"/>
        </w:numPr>
        <w:tabs>
          <w:tab w:val="clear" w:pos="360"/>
          <w:tab w:val="left" w:pos="576"/>
        </w:tabs>
        <w:spacing w:before="59"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le occupazioni nei mercati che si svolgono con carattere ricorrente e con cadenza settimanale è applicata una riduzione del 40 per cento sul canone complessivamente determinato.</w:t>
      </w:r>
    </w:p>
    <w:p w:rsidR="00772948" w:rsidRDefault="00772948" w:rsidP="00772948">
      <w:pPr>
        <w:numPr>
          <w:ilvl w:val="0"/>
          <w:numId w:val="69"/>
        </w:numPr>
        <w:tabs>
          <w:tab w:val="clear" w:pos="360"/>
          <w:tab w:val="left" w:pos="576"/>
        </w:tabs>
        <w:spacing w:before="56" w:line="260"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 tariffa di base annuale e giornaliera assorbe quanto dovuto a titolo di TARI o tariffa corrispettiva, di cui ai commi 639, 667 e 668 della legge n. 147 del 2013.</w:t>
      </w:r>
    </w:p>
    <w:p w:rsidR="00772948" w:rsidRDefault="00772948" w:rsidP="00772948">
      <w:pPr>
        <w:spacing w:before="378"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66 - Occupazioni abusive</w:t>
      </w:r>
    </w:p>
    <w:p w:rsidR="00772948" w:rsidRDefault="00772948" w:rsidP="00772948">
      <w:pPr>
        <w:numPr>
          <w:ilvl w:val="0"/>
          <w:numId w:val="70"/>
        </w:numPr>
        <w:tabs>
          <w:tab w:val="clear" w:pos="360"/>
          <w:tab w:val="left" w:pos="576"/>
        </w:tabs>
        <w:spacing w:before="62"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occupazioni realizzate senza la concessione o autorizzazione comunale sono considerate abusive. Sono considerate altresì abusive le occupazioni:</w:t>
      </w:r>
    </w:p>
    <w:p w:rsidR="00772948" w:rsidRDefault="00772948" w:rsidP="00772948">
      <w:pPr>
        <w:spacing w:before="62" w:line="255" w:lineRule="exact"/>
        <w:ind w:left="576"/>
        <w:textAlignment w:val="baseline"/>
        <w:rPr>
          <w:rFonts w:ascii="Bookman Old Style" w:eastAsia="Bookman Old Style" w:hAnsi="Bookman Old Style"/>
          <w:color w:val="000000"/>
          <w:spacing w:val="1"/>
          <w:lang w:val="it-IT"/>
        </w:rPr>
      </w:pPr>
      <w:r>
        <w:rPr>
          <w:rFonts w:ascii="Bookman Old Style" w:eastAsia="Bookman Old Style" w:hAnsi="Bookman Old Style"/>
          <w:color w:val="000000"/>
          <w:spacing w:val="1"/>
          <w:lang w:val="it-IT"/>
        </w:rPr>
        <w:t>- difformi dalle disposizioni dell’atto di concessione o autorizzazione;</w:t>
      </w:r>
    </w:p>
    <w:p w:rsidR="00772948" w:rsidRDefault="00772948" w:rsidP="00772948">
      <w:pPr>
        <w:spacing w:before="58" w:line="259" w:lineRule="exact"/>
        <w:ind w:left="864" w:right="216" w:hanging="288"/>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che si protraggono oltre il termine derivante dalla scadenza senza rinnovo o proroga della concessione o autorizzazione ovvero dalla revoca o dall’estinzione della concessione o autorizzazione medesima.</w:t>
      </w:r>
    </w:p>
    <w:p w:rsidR="00772948" w:rsidRDefault="00772948" w:rsidP="00772948">
      <w:pPr>
        <w:numPr>
          <w:ilvl w:val="0"/>
          <w:numId w:val="70"/>
        </w:numPr>
        <w:tabs>
          <w:tab w:val="clear" w:pos="360"/>
          <w:tab w:val="left" w:pos="576"/>
        </w:tabs>
        <w:spacing w:before="60" w:line="258"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In tutti i casi di occupazione abusiva, la Polizia locale o, se nominato, l’agente accertatore di cui all’art. 1, comma 179, legge n. 296 del 2006, rileva la violazione, con apposito processo verbale di constatazione verbale. L’ente dispone la rimozione dei materiali e la rimessa in pristino del suolo, dello spazio e dei beni pubblici e assegna agli occupanti di fatto un congruo termine per provvedervi, trascorso il quale, si procede d’ufficio con conseguente addebito agli stessi delle spese relative.</w:t>
      </w:r>
    </w:p>
    <w:p w:rsidR="00772948" w:rsidRDefault="00772948" w:rsidP="00772948">
      <w:pPr>
        <w:numPr>
          <w:ilvl w:val="0"/>
          <w:numId w:val="70"/>
        </w:numPr>
        <w:tabs>
          <w:tab w:val="clear" w:pos="360"/>
          <w:tab w:val="left" w:pos="576"/>
        </w:tabs>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Resta, comunque, a carico dell’occupante di fatto ogni responsabilità per qualsiasi danno o molestia contestati o arrecati a terzi per effetto dell’occupazione.</w:t>
      </w:r>
    </w:p>
    <w:p w:rsidR="00772948" w:rsidRDefault="00772948" w:rsidP="00772948">
      <w:pPr>
        <w:numPr>
          <w:ilvl w:val="0"/>
          <w:numId w:val="70"/>
        </w:numPr>
        <w:tabs>
          <w:tab w:val="clear" w:pos="360"/>
          <w:tab w:val="left" w:pos="576"/>
        </w:tabs>
        <w:spacing w:before="60" w:line="258"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Ai fini dell’applicazione del canone maggiorato del 50 per cento, si considerano permanenti le occupazioni con impianti o manufatti di carattere stabile, mentre temporanee le occupazioni effettuate dal trentesimo giorno antecedente la data del </w:t>
      </w:r>
      <w:r>
        <w:rPr>
          <w:rFonts w:ascii="Bookman Old Style" w:eastAsia="Bookman Old Style" w:hAnsi="Bookman Old Style"/>
          <w:color w:val="000000"/>
          <w:lang w:val="it-IT"/>
        </w:rPr>
        <w:lastRenderedPageBreak/>
        <w:t>verbale di accertamento, di cui al comma 2, fermo restando che alle occupazioni abusive non sono riconoscibile le agevolazioni ed esenzioni spettanti per le occupazioni regolarmente autorizzate.</w:t>
      </w:r>
    </w:p>
    <w:p w:rsidR="00772948" w:rsidRDefault="00772948" w:rsidP="00772948">
      <w:pPr>
        <w:spacing w:before="383"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67 - Soggetto passivo</w:t>
      </w:r>
    </w:p>
    <w:p w:rsidR="00772948" w:rsidRDefault="00772948" w:rsidP="00772948">
      <w:pPr>
        <w:numPr>
          <w:ilvl w:val="0"/>
          <w:numId w:val="71"/>
        </w:numPr>
        <w:tabs>
          <w:tab w:val="clear" w:pos="360"/>
          <w:tab w:val="left" w:pos="576"/>
        </w:tabs>
        <w:spacing w:before="57"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canone è dovuto dal titolare della concessione o autorizzazione o, in manca di questo, dall’occupante di fatto.</w:t>
      </w:r>
    </w:p>
    <w:p w:rsidR="00772948" w:rsidRDefault="00772948" w:rsidP="00772948">
      <w:pPr>
        <w:numPr>
          <w:ilvl w:val="0"/>
          <w:numId w:val="71"/>
        </w:numPr>
        <w:tabs>
          <w:tab w:val="clear" w:pos="360"/>
          <w:tab w:val="left" w:pos="576"/>
        </w:tabs>
        <w:spacing w:before="58" w:line="259"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Nel caso di una pluralità di occupanti di fatto, gli stessi sono tenuti in solido al pagamento del canone.</w:t>
      </w:r>
    </w:p>
    <w:p w:rsidR="00772948" w:rsidRDefault="00772948" w:rsidP="00772948">
      <w:pPr>
        <w:spacing w:before="34" w:line="257" w:lineRule="exact"/>
        <w:jc w:val="center"/>
        <w:textAlignment w:val="baseline"/>
        <w:rPr>
          <w:rFonts w:ascii="Bookman Old Style" w:eastAsia="Bookman Old Style" w:hAnsi="Bookman Old Style"/>
          <w:b/>
          <w:i/>
          <w:color w:val="000000"/>
          <w:lang w:val="it-IT"/>
        </w:rPr>
      </w:pPr>
    </w:p>
    <w:p w:rsidR="00772948" w:rsidRDefault="004002CB" w:rsidP="00772948">
      <w:pPr>
        <w:spacing w:before="34" w:line="257" w:lineRule="exact"/>
        <w:jc w:val="center"/>
        <w:textAlignment w:val="baseline"/>
        <w:rPr>
          <w:rFonts w:ascii="Bookman Old Style" w:eastAsia="Bookman Old Style" w:hAnsi="Bookman Old Style"/>
          <w:b/>
          <w:i/>
          <w:color w:val="000000"/>
          <w:lang w:val="it-IT"/>
        </w:rPr>
      </w:pPr>
      <w:r w:rsidRPr="004002CB">
        <w:pict>
          <v:shape id="_x0000_s1042" type="#_x0000_t202" style="position:absolute;left:0;text-align:left;margin-left:521.85pt;margin-top:778.4pt;width:21.2pt;height:13.8pt;z-index:-251639808;mso-wrap-distance-left:0;mso-wrap-distance-right:0;mso-position-horizontal-relative:page;mso-position-vertical-relative:page" filled="f" stroked="f">
            <v:textbox style="mso-next-textbox:#_x0000_s1042" inset="0,0,0,0">
              <w:txbxContent>
                <w:p w:rsidR="00772948" w:rsidRDefault="00772948" w:rsidP="00772948">
                  <w:pPr>
                    <w:spacing w:before="3" w:line="269" w:lineRule="exact"/>
                    <w:textAlignment w:val="baseline"/>
                    <w:rPr>
                      <w:rFonts w:eastAsia="Times New Roman"/>
                      <w:color w:val="000000"/>
                      <w:spacing w:val="25"/>
                      <w:sz w:val="24"/>
                      <w:lang w:val="it-IT"/>
                    </w:rPr>
                  </w:pPr>
                </w:p>
              </w:txbxContent>
            </v:textbox>
            <w10:wrap type="square" anchorx="page" anchory="page"/>
          </v:shape>
        </w:pict>
      </w:r>
      <w:r w:rsidR="00772948">
        <w:rPr>
          <w:rFonts w:ascii="Bookman Old Style" w:eastAsia="Bookman Old Style" w:hAnsi="Bookman Old Style"/>
          <w:b/>
          <w:i/>
          <w:color w:val="000000"/>
          <w:lang w:val="it-IT"/>
        </w:rPr>
        <w:t>Articolo 68 - Agevolazioni</w:t>
      </w:r>
    </w:p>
    <w:p w:rsidR="00772948" w:rsidRDefault="00772948" w:rsidP="00772948">
      <w:pPr>
        <w:numPr>
          <w:ilvl w:val="0"/>
          <w:numId w:val="72"/>
        </w:numPr>
        <w:tabs>
          <w:tab w:val="clear" w:pos="360"/>
          <w:tab w:val="left" w:pos="576"/>
        </w:tabs>
        <w:spacing w:before="55" w:line="262"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La tariffa standard è ridotta del 40% per le occupazioni nei mercati che si svolgono con carattere ricorrente e con cadenza settimanale.</w:t>
      </w:r>
    </w:p>
    <w:p w:rsidR="00772948" w:rsidRDefault="00772948" w:rsidP="00772948">
      <w:pPr>
        <w:numPr>
          <w:ilvl w:val="0"/>
          <w:numId w:val="72"/>
        </w:numPr>
        <w:tabs>
          <w:tab w:val="clear" w:pos="360"/>
          <w:tab w:val="left" w:pos="576"/>
        </w:tabs>
        <w:spacing w:before="52" w:line="262"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riduzioni di cui al comma 1 sono concesse a condizione che l’occupazione sia stata regolarmente autorizzata.</w:t>
      </w:r>
    </w:p>
    <w:p w:rsidR="00772948" w:rsidRDefault="00772948" w:rsidP="00772948">
      <w:pPr>
        <w:spacing w:before="379" w:line="257"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69 - Esenzioni</w:t>
      </w:r>
    </w:p>
    <w:p w:rsidR="00772948" w:rsidRDefault="00772948" w:rsidP="00772948">
      <w:pPr>
        <w:spacing w:before="44" w:line="262"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1. Sono esenti dal canone le occupazioni nei mercati che si svolgono all’interno di manifestazioni promosse da: comitati, associazioni, fondazioni ed ogni altro ente che non abbia scopo di lucro, e a condizione altresì che le manifestazioni o gli eventi promossi abbiano finalità specifiche di beneficenza e solidarietà.</w:t>
      </w:r>
    </w:p>
    <w:p w:rsidR="00772948" w:rsidRDefault="00772948" w:rsidP="00772948">
      <w:pPr>
        <w:spacing w:before="700" w:line="257"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70 - Versamento del canone per le occupazioni permanenti</w:t>
      </w:r>
    </w:p>
    <w:p w:rsidR="00772948" w:rsidRDefault="00772948" w:rsidP="00772948">
      <w:pPr>
        <w:numPr>
          <w:ilvl w:val="0"/>
          <w:numId w:val="73"/>
        </w:numPr>
        <w:tabs>
          <w:tab w:val="clear" w:pos="360"/>
          <w:tab w:val="left" w:pos="576"/>
        </w:tabs>
        <w:spacing w:before="53" w:line="262" w:lineRule="exact"/>
        <w:ind w:left="576" w:hanging="360"/>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canone per le occupazioni permanenti va corrisposto annualmente.</w:t>
      </w:r>
    </w:p>
    <w:p w:rsidR="00772948" w:rsidRDefault="00772948" w:rsidP="00772948">
      <w:pPr>
        <w:numPr>
          <w:ilvl w:val="0"/>
          <w:numId w:val="73"/>
        </w:numPr>
        <w:tabs>
          <w:tab w:val="clear" w:pos="360"/>
          <w:tab w:val="left" w:pos="576"/>
        </w:tabs>
        <w:spacing w:before="52" w:line="262"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versamento relativo alla prima annualità va eseguito entro 30 giorni dal rilascio della concessione, contenente la quantificazione del canone stesso.</w:t>
      </w:r>
    </w:p>
    <w:p w:rsidR="00772948" w:rsidRDefault="00772948" w:rsidP="00772948">
      <w:pPr>
        <w:numPr>
          <w:ilvl w:val="0"/>
          <w:numId w:val="73"/>
        </w:numPr>
        <w:tabs>
          <w:tab w:val="clear" w:pos="360"/>
          <w:tab w:val="left" w:pos="576"/>
        </w:tabs>
        <w:spacing w:before="44" w:line="262"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le annualità successive a quella del rilascio della concessione il versamento del canone va effettuato entro il 31 marzo di ciascun anno. Per le concessioni rilasciate in corso d’anno ed aventi durata superiore all’anno il canone sarà quantificato fino al 31 dicembre dell’anno stesso, al fine di unificare tutte le scadenze dei versamenti al 31 marzo.</w:t>
      </w:r>
    </w:p>
    <w:p w:rsidR="00772948" w:rsidRDefault="00772948" w:rsidP="00772948">
      <w:pPr>
        <w:numPr>
          <w:ilvl w:val="0"/>
          <w:numId w:val="73"/>
        </w:numPr>
        <w:tabs>
          <w:tab w:val="clear" w:pos="360"/>
          <w:tab w:val="left" w:pos="576"/>
        </w:tabs>
        <w:spacing w:before="41" w:line="262"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Gli importi dovuti sono riscossi utilizzando la piattaforma di cui all’articolo 5 del decreto legislativo n. 82 del 2005, o, in caso di impossibilità di utilizzo della suddetta piattaforma, secondo le modalità stabilite dall’articolo 2-bis del decreto legge n. 193 del 2016 mediante versamento presso il conto di tesoreria del Comune di </w:t>
      </w:r>
      <w:proofErr w:type="spellStart"/>
      <w:r>
        <w:rPr>
          <w:rFonts w:ascii="Bookman Old Style" w:eastAsia="Bookman Old Style" w:hAnsi="Bookman Old Style"/>
          <w:color w:val="000000"/>
          <w:lang w:val="it-IT"/>
        </w:rPr>
        <w:t>Mondavio</w:t>
      </w:r>
      <w:proofErr w:type="spellEnd"/>
      <w:r>
        <w:rPr>
          <w:rFonts w:ascii="Bookman Old Style" w:eastAsia="Bookman Old Style" w:hAnsi="Bookman Old Style"/>
          <w:color w:val="000000"/>
          <w:lang w:val="it-IT"/>
        </w:rPr>
        <w:t>;</w:t>
      </w:r>
    </w:p>
    <w:p w:rsidR="00772948" w:rsidRDefault="00772948" w:rsidP="00772948">
      <w:pPr>
        <w:numPr>
          <w:ilvl w:val="0"/>
          <w:numId w:val="73"/>
        </w:numPr>
        <w:tabs>
          <w:tab w:val="clear" w:pos="360"/>
          <w:tab w:val="left" w:pos="576"/>
        </w:tabs>
        <w:spacing w:before="47" w:line="262"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canone deve essere corrisposto in un’unica soluzione. E’ ammessa la possibilità del versamento in rate aventi scadenza 31 marzo, 30 giugno, 30 settembre, 31 dicembre, qualora l’importo del canone annuo sia superiore ad € 1.500,00. In ogni caso il versamento del canone deve essere effettuato entro l’ultimo giorno di occupazione.</w:t>
      </w:r>
    </w:p>
    <w:p w:rsidR="00772948" w:rsidRDefault="00772948" w:rsidP="00772948">
      <w:pPr>
        <w:numPr>
          <w:ilvl w:val="0"/>
          <w:numId w:val="73"/>
        </w:numPr>
        <w:tabs>
          <w:tab w:val="clear" w:pos="360"/>
          <w:tab w:val="left" w:pos="576"/>
        </w:tabs>
        <w:spacing w:before="43" w:line="262"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Con deliberazione della Giunta comunale i termini ordinari di versamento del canone per le occupazioni permanenti possono essere differiti o sospesi per i soggetti passivi interessati da gravi calamità naturali, epidemie, pandemie e altri eventi di natura straordinaria ed eccezionale. Con la medesima deliberazione possono essere sospese le rate relative ai provvedimenti di rateazione.</w:t>
      </w:r>
    </w:p>
    <w:p w:rsidR="00772948" w:rsidRDefault="00772948" w:rsidP="00772948">
      <w:pPr>
        <w:spacing w:before="379" w:line="257"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71 - Accertamento e riscossione coattiva</w:t>
      </w:r>
    </w:p>
    <w:p w:rsidR="00772948" w:rsidRDefault="00772948" w:rsidP="00772948">
      <w:pPr>
        <w:numPr>
          <w:ilvl w:val="0"/>
          <w:numId w:val="74"/>
        </w:numPr>
        <w:tabs>
          <w:tab w:val="clear" w:pos="360"/>
          <w:tab w:val="left" w:pos="576"/>
        </w:tabs>
        <w:spacing w:before="44" w:line="262"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L’accertamento e la riscossione coattiva delle somme dovute e non pagate alle scadenze fissate nel presente Capo sono effettuati con la procedura di cui all’articolo 1, comma 792 della legge n. 190 del 2019 e sulla base del Regolamento </w:t>
      </w:r>
      <w:r>
        <w:rPr>
          <w:rFonts w:ascii="Bookman Old Style" w:eastAsia="Bookman Old Style" w:hAnsi="Bookman Old Style"/>
          <w:color w:val="000000"/>
          <w:lang w:val="it-IT"/>
        </w:rPr>
        <w:lastRenderedPageBreak/>
        <w:t>comunale per la riscossione coattiva delle entrate comunali.</w:t>
      </w:r>
    </w:p>
    <w:p w:rsidR="00772948" w:rsidRPr="00772948" w:rsidRDefault="00772948" w:rsidP="00772948">
      <w:pPr>
        <w:numPr>
          <w:ilvl w:val="0"/>
          <w:numId w:val="74"/>
        </w:numPr>
        <w:tabs>
          <w:tab w:val="clear" w:pos="360"/>
          <w:tab w:val="left" w:pos="576"/>
        </w:tabs>
        <w:spacing w:before="38" w:line="256" w:lineRule="exact"/>
        <w:ind w:left="576" w:right="216" w:hanging="360"/>
        <w:jc w:val="center"/>
        <w:textAlignment w:val="baseline"/>
        <w:rPr>
          <w:rFonts w:ascii="Bookman Old Style" w:eastAsia="Bookman Old Style" w:hAnsi="Bookman Old Style"/>
          <w:b/>
          <w:i/>
          <w:color w:val="000000"/>
          <w:lang w:val="it-IT"/>
        </w:rPr>
      </w:pPr>
      <w:r w:rsidRPr="00772948">
        <w:rPr>
          <w:rFonts w:ascii="Bookman Old Style" w:eastAsia="Bookman Old Style" w:hAnsi="Bookman Old Style"/>
          <w:color w:val="000000"/>
          <w:lang w:val="it-IT"/>
        </w:rPr>
        <w:t>Con le stesse modalità di cui al comma 1 sono recuperate le spese sostenute dal Comune per la rimozione dei materiali e manufatti e per la rimessa in pristino del suolo in caso di occupazioni ed installazioni abusive.</w:t>
      </w:r>
    </w:p>
    <w:p w:rsidR="00772948" w:rsidRPr="00772948" w:rsidRDefault="00772948" w:rsidP="00772948">
      <w:pPr>
        <w:tabs>
          <w:tab w:val="left" w:pos="360"/>
          <w:tab w:val="left" w:pos="576"/>
        </w:tabs>
        <w:spacing w:before="38" w:line="256" w:lineRule="exact"/>
        <w:ind w:left="576" w:right="216"/>
        <w:jc w:val="center"/>
        <w:textAlignment w:val="baseline"/>
        <w:rPr>
          <w:rFonts w:ascii="Bookman Old Style" w:eastAsia="Bookman Old Style" w:hAnsi="Bookman Old Style"/>
          <w:b/>
          <w:i/>
          <w:color w:val="000000"/>
          <w:lang w:val="it-IT"/>
        </w:rPr>
      </w:pPr>
    </w:p>
    <w:p w:rsidR="00772948" w:rsidRPr="00772948" w:rsidRDefault="004002CB" w:rsidP="00772948">
      <w:pPr>
        <w:tabs>
          <w:tab w:val="left" w:pos="576"/>
        </w:tabs>
        <w:spacing w:before="38" w:line="256" w:lineRule="exact"/>
        <w:ind w:left="576" w:right="216"/>
        <w:jc w:val="center"/>
        <w:textAlignment w:val="baseline"/>
        <w:rPr>
          <w:rFonts w:ascii="Bookman Old Style" w:eastAsia="Bookman Old Style" w:hAnsi="Bookman Old Style"/>
          <w:b/>
          <w:i/>
          <w:color w:val="000000"/>
          <w:lang w:val="it-IT"/>
        </w:rPr>
      </w:pPr>
      <w:r w:rsidRPr="004002CB">
        <w:pict>
          <v:shape id="_x0000_s1043" type="#_x0000_t202" style="position:absolute;left:0;text-align:left;margin-left:521.85pt;margin-top:778.4pt;width:21.2pt;height:13.8pt;z-index:-251638784;mso-wrap-distance-left:0;mso-wrap-distance-right:0;mso-position-horizontal-relative:page;mso-position-vertical-relative:page" filled="f" stroked="f">
            <v:textbox style="mso-next-textbox:#_x0000_s1043" inset="0,0,0,0">
              <w:txbxContent>
                <w:p w:rsidR="00772948" w:rsidRDefault="00772948" w:rsidP="00772948">
                  <w:pPr>
                    <w:spacing w:before="3" w:line="269" w:lineRule="exact"/>
                    <w:textAlignment w:val="baseline"/>
                    <w:rPr>
                      <w:rFonts w:eastAsia="Times New Roman"/>
                      <w:color w:val="000000"/>
                      <w:spacing w:val="24"/>
                      <w:sz w:val="24"/>
                      <w:lang w:val="it-IT"/>
                    </w:rPr>
                  </w:pPr>
                </w:p>
              </w:txbxContent>
            </v:textbox>
            <w10:wrap type="square" anchorx="page" anchory="page"/>
          </v:shape>
        </w:pict>
      </w:r>
      <w:r w:rsidR="00772948" w:rsidRPr="00772948">
        <w:rPr>
          <w:rFonts w:ascii="Bookman Old Style" w:eastAsia="Bookman Old Style" w:hAnsi="Bookman Old Style"/>
          <w:b/>
          <w:i/>
          <w:color w:val="000000"/>
          <w:lang w:val="it-IT"/>
        </w:rPr>
        <w:t>Articolo 72 - Rimborsi</w:t>
      </w:r>
    </w:p>
    <w:p w:rsidR="00772948" w:rsidRDefault="00772948" w:rsidP="00772948">
      <w:pPr>
        <w:numPr>
          <w:ilvl w:val="0"/>
          <w:numId w:val="75"/>
        </w:numPr>
        <w:tabs>
          <w:tab w:val="clear" w:pos="360"/>
          <w:tab w:val="left" w:pos="576"/>
        </w:tabs>
        <w:spacing w:before="52" w:line="261" w:lineRule="exact"/>
        <w:ind w:left="576" w:right="648" w:hanging="360"/>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L’occupante può richiedere il rimborso delle somme versate e non dovute a titoli di canone, entro il termine di cinque anni dal giorno del pagamento.</w:t>
      </w:r>
    </w:p>
    <w:p w:rsidR="00772948" w:rsidRDefault="00772948" w:rsidP="00772948">
      <w:pPr>
        <w:numPr>
          <w:ilvl w:val="0"/>
          <w:numId w:val="75"/>
        </w:numPr>
        <w:tabs>
          <w:tab w:val="clear" w:pos="360"/>
          <w:tab w:val="left" w:pos="576"/>
        </w:tabs>
        <w:spacing w:before="60" w:line="261" w:lineRule="exact"/>
        <w:ind w:left="576" w:hanging="360"/>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procedimento di rimborso deve concludersi entro 180 giorni, dalla richiesta.</w:t>
      </w:r>
    </w:p>
    <w:p w:rsidR="00772948" w:rsidRDefault="00772948" w:rsidP="00772948">
      <w:pPr>
        <w:numPr>
          <w:ilvl w:val="0"/>
          <w:numId w:val="75"/>
        </w:numPr>
        <w:tabs>
          <w:tab w:val="clear" w:pos="360"/>
          <w:tab w:val="left" w:pos="576"/>
        </w:tabs>
        <w:spacing w:before="46" w:line="261" w:lineRule="exact"/>
        <w:ind w:left="576" w:right="216" w:hanging="360"/>
        <w:jc w:val="both"/>
        <w:textAlignment w:val="baseline"/>
        <w:rPr>
          <w:rFonts w:ascii="Bookman Old Style" w:eastAsia="Bookman Old Style" w:hAnsi="Bookman Old Style"/>
          <w:color w:val="000000"/>
          <w:spacing w:val="-1"/>
          <w:lang w:val="it-IT"/>
        </w:rPr>
      </w:pPr>
      <w:r>
        <w:rPr>
          <w:rFonts w:ascii="Bookman Old Style" w:eastAsia="Bookman Old Style" w:hAnsi="Bookman Old Style"/>
          <w:color w:val="000000"/>
          <w:spacing w:val="-1"/>
          <w:lang w:val="it-IT"/>
        </w:rPr>
        <w:t>Sulle somme dovute all’occupante spettano gli interessi la cui misura annua e! determinata, da ciascun ente impositore, nei limiti di tre punti percentuali di differenza rispetto al tasso di interesse legale. Gli interessi sono calcolati con maturazione giorno per giorno con decorrenza dal giorno in cui sono divenuti esigibili.</w:t>
      </w:r>
    </w:p>
    <w:p w:rsidR="00772948" w:rsidRDefault="00772948" w:rsidP="00772948">
      <w:pPr>
        <w:spacing w:before="379"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73 - Sanzioni</w:t>
      </w:r>
    </w:p>
    <w:p w:rsidR="00772948" w:rsidRDefault="00772948" w:rsidP="00772948">
      <w:pPr>
        <w:numPr>
          <w:ilvl w:val="0"/>
          <w:numId w:val="75"/>
        </w:numPr>
        <w:tabs>
          <w:tab w:val="clear" w:pos="360"/>
          <w:tab w:val="left" w:pos="576"/>
        </w:tabs>
        <w:spacing w:before="43" w:line="261" w:lineRule="exact"/>
        <w:ind w:left="576" w:right="216" w:hanging="360"/>
        <w:jc w:val="both"/>
        <w:textAlignment w:val="baseline"/>
        <w:rPr>
          <w:rFonts w:ascii="Bookman Old Style" w:eastAsia="Bookman Old Style" w:hAnsi="Bookman Old Style"/>
          <w:color w:val="000000"/>
          <w:spacing w:val="-1"/>
          <w:lang w:val="it-IT"/>
        </w:rPr>
      </w:pPr>
      <w:r>
        <w:rPr>
          <w:rFonts w:ascii="Bookman Old Style" w:eastAsia="Bookman Old Style" w:hAnsi="Bookman Old Style"/>
          <w:color w:val="000000"/>
          <w:spacing w:val="-1"/>
          <w:lang w:val="it-IT"/>
        </w:rPr>
        <w:t>Nel caso di omesso, parziale o tardivo versamento il Funzionario responsabile notifica al concessionario apposito avviso di accertamento esecutivo. Sulle somme omesse, parzialmente o tardivamente versate si applica la sanzione del 30% del canone omesso, parzialmente o tardivamente versato, oltre agli interessi la cui misura annua e! determinata, da ciascun ente impositore, nei limiti di tre punti percentuali di differenza rispetto al tasso di interesse legale. Gli interessi sono calcolati con maturazione giorno per giorno con decorrenza dal giorno in cui sono divenuti esigibili.</w:t>
      </w:r>
    </w:p>
    <w:p w:rsidR="00772948" w:rsidRDefault="00772948" w:rsidP="00772948">
      <w:pPr>
        <w:numPr>
          <w:ilvl w:val="0"/>
          <w:numId w:val="76"/>
        </w:numPr>
        <w:tabs>
          <w:tab w:val="clear" w:pos="360"/>
          <w:tab w:val="left" w:pos="576"/>
        </w:tabs>
        <w:spacing w:before="54" w:line="261"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le occupazioni abusive si applica un’indennità pari al canone maggiorato fino al 50 per cento.</w:t>
      </w:r>
    </w:p>
    <w:p w:rsidR="00772948" w:rsidRDefault="00772948" w:rsidP="00772948">
      <w:pPr>
        <w:numPr>
          <w:ilvl w:val="0"/>
          <w:numId w:val="76"/>
        </w:numPr>
        <w:tabs>
          <w:tab w:val="clear" w:pos="360"/>
          <w:tab w:val="left" w:pos="576"/>
        </w:tabs>
        <w:spacing w:before="42" w:line="261"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Per le occupazioni abusive ovvero per le occupazioni difformi dalle prescrizioni contenute nell’atto di concessione o autorizzazione, si applica la sanzione amministrativa con un minimo del 100 per cento ed un massimo del 200 per cento dell’ammontare del canone dovuto o dell’indennità di cui al comma 2, fermo restando l’applicazione degli articoli 20, commi 4 e 5, e 23 del codice della strada, di cui al decreto legislativo n. 285 del 1992.</w:t>
      </w:r>
    </w:p>
    <w:p w:rsidR="00772948" w:rsidRDefault="00772948" w:rsidP="00772948">
      <w:pPr>
        <w:numPr>
          <w:ilvl w:val="0"/>
          <w:numId w:val="76"/>
        </w:numPr>
        <w:tabs>
          <w:tab w:val="clear" w:pos="360"/>
          <w:tab w:val="left" w:pos="576"/>
        </w:tabs>
        <w:spacing w:before="68" w:line="254"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 xml:space="preserve">Il trasgressore può avvalersi della facoltà di pagamento in misura ridotta ai sensi dell’art. 16 della legge 24 novembre 1981 </w:t>
      </w:r>
      <w:proofErr w:type="spellStart"/>
      <w:r>
        <w:rPr>
          <w:rFonts w:ascii="Bookman Old Style" w:eastAsia="Bookman Old Style" w:hAnsi="Bookman Old Style"/>
          <w:color w:val="000000"/>
          <w:lang w:val="it-IT"/>
        </w:rPr>
        <w:t>n°</w:t>
      </w:r>
      <w:proofErr w:type="spellEnd"/>
      <w:r>
        <w:rPr>
          <w:rFonts w:ascii="Bookman Old Style" w:eastAsia="Bookman Old Style" w:hAnsi="Bookman Old Style"/>
          <w:color w:val="000000"/>
          <w:lang w:val="it-IT"/>
        </w:rPr>
        <w:t xml:space="preserve"> 689.</w:t>
      </w:r>
    </w:p>
    <w:p w:rsidR="00772948" w:rsidRDefault="00772948" w:rsidP="00772948">
      <w:pPr>
        <w:numPr>
          <w:ilvl w:val="0"/>
          <w:numId w:val="76"/>
        </w:numPr>
        <w:tabs>
          <w:tab w:val="clear" w:pos="360"/>
          <w:tab w:val="left" w:pos="576"/>
        </w:tabs>
        <w:spacing w:before="49" w:line="261"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Nel caso di installazioni abusive di manufatti, il Comune può procedere alla immediata rimozione d’ufficio delle stesse, avviando contestualmente le procedure per l’applicazione delle sanzioni amministrative. Le spese per la rimozione sono a carico del contravventore e sono recuperate con il procedimento di riscossione coattiva previsto nell’articolo 23 del presente Regolamento.</w:t>
      </w:r>
    </w:p>
    <w:p w:rsidR="00772948" w:rsidRDefault="00772948" w:rsidP="00772948">
      <w:pPr>
        <w:numPr>
          <w:ilvl w:val="0"/>
          <w:numId w:val="76"/>
        </w:numPr>
        <w:tabs>
          <w:tab w:val="clear" w:pos="360"/>
          <w:tab w:val="left" w:pos="576"/>
        </w:tabs>
        <w:spacing w:before="52" w:line="261"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Le sanzioni di cui ai commi precedenti, fatta eccezione per quelle relative alla violazione del Codice della Strada, sono irrogate mediante accertamento esecutivo di cui all’articolo 1, comma 792 della legge n. 160 del 2019.</w:t>
      </w:r>
    </w:p>
    <w:p w:rsidR="00772948" w:rsidRDefault="00772948" w:rsidP="00772948">
      <w:pPr>
        <w:numPr>
          <w:ilvl w:val="0"/>
          <w:numId w:val="76"/>
        </w:numPr>
        <w:tabs>
          <w:tab w:val="clear" w:pos="360"/>
          <w:tab w:val="left" w:pos="576"/>
        </w:tabs>
        <w:spacing w:before="44" w:line="261"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Il Comune, o il soggetto affidatario che decorso il termine ultimo per il pagamento procederà alla riscossione, concede, su richiesta del debitore che versi in una situazione di temporanea ed obiettiva difficoltà, la ripartizione del pagamento delle somme dovute secondo le condizioni e le modalità stabilite nel regolamento comunale per la riscossione coattiva.</w:t>
      </w:r>
    </w:p>
    <w:p w:rsidR="00772948" w:rsidRDefault="00772948" w:rsidP="00772948">
      <w:pPr>
        <w:spacing w:before="384"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t>Articolo 74 - Attività di recupero</w:t>
      </w:r>
    </w:p>
    <w:p w:rsidR="00772948" w:rsidRDefault="00772948" w:rsidP="00772948">
      <w:pPr>
        <w:spacing w:before="52" w:line="261" w:lineRule="exact"/>
        <w:ind w:left="576" w:right="216" w:hanging="360"/>
        <w:jc w:val="both"/>
        <w:textAlignment w:val="baseline"/>
        <w:rPr>
          <w:rFonts w:ascii="Bookman Old Style" w:eastAsia="Bookman Old Style" w:hAnsi="Bookman Old Style"/>
          <w:color w:val="000000"/>
          <w:lang w:val="it-IT"/>
        </w:rPr>
      </w:pPr>
      <w:r>
        <w:rPr>
          <w:rFonts w:ascii="Bookman Old Style" w:eastAsia="Bookman Old Style" w:hAnsi="Bookman Old Style"/>
          <w:color w:val="000000"/>
          <w:lang w:val="it-IT"/>
        </w:rPr>
        <w:t>2. Nell’attività di recupero non si dà luogo ad emissione di avviso quando l’importo dello stesso per canone, sanzioni e interessi non supera € 10,33.</w:t>
      </w:r>
    </w:p>
    <w:p w:rsidR="00772948" w:rsidRDefault="00772948" w:rsidP="00772948">
      <w:pPr>
        <w:spacing w:before="385" w:line="256" w:lineRule="exact"/>
        <w:jc w:val="center"/>
        <w:textAlignment w:val="baseline"/>
        <w:rPr>
          <w:rFonts w:ascii="Bookman Old Style" w:eastAsia="Bookman Old Style" w:hAnsi="Bookman Old Style"/>
          <w:b/>
          <w:i/>
          <w:color w:val="000000"/>
          <w:lang w:val="it-IT"/>
        </w:rPr>
      </w:pPr>
      <w:r>
        <w:rPr>
          <w:rFonts w:ascii="Bookman Old Style" w:eastAsia="Bookman Old Style" w:hAnsi="Bookman Old Style"/>
          <w:b/>
          <w:i/>
          <w:color w:val="000000"/>
          <w:lang w:val="it-IT"/>
        </w:rPr>
        <w:lastRenderedPageBreak/>
        <w:t>Articolo 75 – Abrogazioni</w:t>
      </w:r>
    </w:p>
    <w:p w:rsidR="00772948" w:rsidRDefault="00772948" w:rsidP="00772948">
      <w:pPr>
        <w:spacing w:before="129" w:line="261" w:lineRule="exact"/>
        <w:ind w:left="576" w:right="216" w:hanging="360"/>
        <w:jc w:val="both"/>
        <w:textAlignment w:val="baseline"/>
        <w:rPr>
          <w:rFonts w:eastAsia="Times New Roman"/>
          <w:color w:val="000000"/>
          <w:sz w:val="24"/>
          <w:lang w:val="it-IT"/>
        </w:rPr>
      </w:pPr>
      <w:r>
        <w:rPr>
          <w:rFonts w:eastAsia="Times New Roman"/>
          <w:color w:val="000000"/>
          <w:sz w:val="24"/>
          <w:lang w:val="it-IT"/>
        </w:rPr>
        <w:t xml:space="preserve">1. </w:t>
      </w:r>
      <w:r>
        <w:rPr>
          <w:rFonts w:ascii="Bookman Old Style" w:eastAsia="Bookman Old Style" w:hAnsi="Bookman Old Style"/>
          <w:color w:val="000000"/>
          <w:lang w:val="it-IT"/>
        </w:rPr>
        <w:t>il presente regolamento abroga i seguenti regolamenti: regolamento comunale sulla pubblicità e Regolamento comunale COSAP;</w:t>
      </w:r>
    </w:p>
    <w:p w:rsidR="00B45FD0" w:rsidRDefault="00B45FD0"/>
    <w:sectPr w:rsidR="00B45FD0" w:rsidSect="00567005">
      <w:pgSz w:w="11904" w:h="16843"/>
      <w:pgMar w:top="1680" w:right="907" w:bottom="879" w:left="917" w:header="720" w:footer="720" w:gutter="0"/>
      <w:cols w:space="72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2802"/>
    <w:multiLevelType w:val="multilevel"/>
    <w:tmpl w:val="140C7982"/>
    <w:lvl w:ilvl="0">
      <w:start w:val="1"/>
      <w:numFmt w:val="decimal"/>
      <w:lvlText w:val="%1."/>
      <w:lvlJc w:val="left"/>
      <w:pPr>
        <w:tabs>
          <w:tab w:val="left" w:pos="360"/>
        </w:tabs>
        <w:ind w:left="720"/>
      </w:pPr>
      <w:rPr>
        <w:rFonts w:ascii="Bookman Old Style" w:eastAsia="Bookman Old Style" w:hAnsi="Bookman Old Style"/>
        <w:b w:val="0"/>
        <w:i w:val="0"/>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F618D3"/>
    <w:multiLevelType w:val="multilevel"/>
    <w:tmpl w:val="3A3EECEE"/>
    <w:lvl w:ilvl="0">
      <w:start w:val="2"/>
      <w:numFmt w:val="decimal"/>
      <w:lvlText w:val="%1."/>
      <w:lvlJc w:val="left"/>
      <w:pPr>
        <w:tabs>
          <w:tab w:val="left" w:pos="432"/>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A12999"/>
    <w:multiLevelType w:val="multilevel"/>
    <w:tmpl w:val="0F1270CE"/>
    <w:lvl w:ilvl="0">
      <w:start w:val="1"/>
      <w:numFmt w:val="decimal"/>
      <w:lvlText w:val="%1."/>
      <w:lvlJc w:val="left"/>
      <w:pPr>
        <w:tabs>
          <w:tab w:val="left" w:pos="288"/>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C279AA"/>
    <w:multiLevelType w:val="multilevel"/>
    <w:tmpl w:val="808E401E"/>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663D0F"/>
    <w:multiLevelType w:val="multilevel"/>
    <w:tmpl w:val="3132DA6A"/>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6F1348"/>
    <w:multiLevelType w:val="multilevel"/>
    <w:tmpl w:val="EC18E186"/>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18019C"/>
    <w:multiLevelType w:val="multilevel"/>
    <w:tmpl w:val="FE104F58"/>
    <w:lvl w:ilvl="0">
      <w:start w:val="1"/>
      <w:numFmt w:val="decimal"/>
      <w:lvlText w:val="%1."/>
      <w:lvlJc w:val="left"/>
      <w:pPr>
        <w:tabs>
          <w:tab w:val="left" w:pos="432"/>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65A5915"/>
    <w:multiLevelType w:val="multilevel"/>
    <w:tmpl w:val="AA1800D4"/>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6621C97"/>
    <w:multiLevelType w:val="multilevel"/>
    <w:tmpl w:val="F67C860C"/>
    <w:lvl w:ilvl="0">
      <w:start w:val="2"/>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820623B"/>
    <w:multiLevelType w:val="multilevel"/>
    <w:tmpl w:val="584CDCF0"/>
    <w:lvl w:ilvl="0">
      <w:start w:val="4"/>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8665EB5"/>
    <w:multiLevelType w:val="multilevel"/>
    <w:tmpl w:val="3FA066B8"/>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9D73432"/>
    <w:multiLevelType w:val="multilevel"/>
    <w:tmpl w:val="2C9A790C"/>
    <w:lvl w:ilvl="0">
      <w:start w:val="1"/>
      <w:numFmt w:val="decimal"/>
      <w:lvlText w:val="%1."/>
      <w:lvlJc w:val="left"/>
      <w:pPr>
        <w:tabs>
          <w:tab w:val="left" w:pos="288"/>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E046FF8"/>
    <w:multiLevelType w:val="multilevel"/>
    <w:tmpl w:val="959AB2FA"/>
    <w:lvl w:ilvl="0">
      <w:start w:val="14"/>
      <w:numFmt w:val="lowerLetter"/>
      <w:lvlText w:val="%1)"/>
      <w:lvlJc w:val="left"/>
      <w:pPr>
        <w:tabs>
          <w:tab w:val="left" w:pos="288"/>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F0B41BB"/>
    <w:multiLevelType w:val="multilevel"/>
    <w:tmpl w:val="CB44A5B6"/>
    <w:lvl w:ilvl="0">
      <w:start w:val="1"/>
      <w:numFmt w:val="lowerLetter"/>
      <w:lvlText w:val="%1)"/>
      <w:lvlJc w:val="left"/>
      <w:pPr>
        <w:tabs>
          <w:tab w:val="left" w:pos="288"/>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F0F53B0"/>
    <w:multiLevelType w:val="multilevel"/>
    <w:tmpl w:val="7C38DFAC"/>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F4E57D0"/>
    <w:multiLevelType w:val="multilevel"/>
    <w:tmpl w:val="31329ED6"/>
    <w:lvl w:ilvl="0">
      <w:start w:val="7"/>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0A11678"/>
    <w:multiLevelType w:val="multilevel"/>
    <w:tmpl w:val="7AC0B696"/>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3A716B0"/>
    <w:multiLevelType w:val="multilevel"/>
    <w:tmpl w:val="0450ED70"/>
    <w:lvl w:ilvl="0">
      <w:start w:val="1"/>
      <w:numFmt w:val="decimal"/>
      <w:lvlText w:val="%1."/>
      <w:lvlJc w:val="left"/>
      <w:pPr>
        <w:tabs>
          <w:tab w:val="left" w:pos="288"/>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4E12FF3"/>
    <w:multiLevelType w:val="multilevel"/>
    <w:tmpl w:val="5D62D2D2"/>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9231C07"/>
    <w:multiLevelType w:val="multilevel"/>
    <w:tmpl w:val="DCC40B60"/>
    <w:lvl w:ilvl="0">
      <w:start w:val="1"/>
      <w:numFmt w:val="lowerLetter"/>
      <w:lvlText w:val="%1)"/>
      <w:lvlJc w:val="left"/>
      <w:pPr>
        <w:tabs>
          <w:tab w:val="left" w:pos="360"/>
        </w:tabs>
        <w:ind w:left="720"/>
      </w:pPr>
      <w:rPr>
        <w:rFonts w:ascii="Bookman Old Style" w:eastAsia="Bookman Old Style" w:hAnsi="Bookman Old Style"/>
        <w:strike w:val="0"/>
        <w:color w:val="000000"/>
        <w:spacing w:val="-1"/>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D9A6166"/>
    <w:multiLevelType w:val="multilevel"/>
    <w:tmpl w:val="AA98243A"/>
    <w:lvl w:ilvl="0">
      <w:start w:val="1"/>
      <w:numFmt w:val="decimal"/>
      <w:lvlText w:val="%1."/>
      <w:lvlJc w:val="left"/>
      <w:pPr>
        <w:tabs>
          <w:tab w:val="left" w:pos="288"/>
        </w:tabs>
        <w:ind w:left="720"/>
      </w:pPr>
      <w:rPr>
        <w:rFonts w:ascii="Bookman Old Style" w:eastAsia="Bookman Old Style" w:hAnsi="Bookman Old Style"/>
        <w:strike w:val="0"/>
        <w:color w:val="000000"/>
        <w:spacing w:val="1"/>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116012A"/>
    <w:multiLevelType w:val="multilevel"/>
    <w:tmpl w:val="BA664CD4"/>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1224B35"/>
    <w:multiLevelType w:val="multilevel"/>
    <w:tmpl w:val="06CE510E"/>
    <w:lvl w:ilvl="0">
      <w:start w:val="1"/>
      <w:numFmt w:val="lowerLetter"/>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236216E"/>
    <w:multiLevelType w:val="multilevel"/>
    <w:tmpl w:val="6B96CD2E"/>
    <w:lvl w:ilvl="0">
      <w:start w:val="1"/>
      <w:numFmt w:val="decimal"/>
      <w:lvlText w:val="%1."/>
      <w:lvlJc w:val="left"/>
      <w:pPr>
        <w:tabs>
          <w:tab w:val="left" w:pos="288"/>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2F70848"/>
    <w:multiLevelType w:val="multilevel"/>
    <w:tmpl w:val="D07EFFDA"/>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4877E8F"/>
    <w:multiLevelType w:val="multilevel"/>
    <w:tmpl w:val="1BA2592A"/>
    <w:lvl w:ilvl="0">
      <w:start w:val="1"/>
      <w:numFmt w:val="decimal"/>
      <w:lvlText w:val="%1."/>
      <w:lvlJc w:val="left"/>
      <w:pPr>
        <w:tabs>
          <w:tab w:val="left" w:pos="504"/>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5491BF3"/>
    <w:multiLevelType w:val="multilevel"/>
    <w:tmpl w:val="CF80E994"/>
    <w:lvl w:ilvl="0">
      <w:start w:val="2"/>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6781215"/>
    <w:multiLevelType w:val="multilevel"/>
    <w:tmpl w:val="A66862E6"/>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83704AD"/>
    <w:multiLevelType w:val="multilevel"/>
    <w:tmpl w:val="0E763618"/>
    <w:lvl w:ilvl="0">
      <w:start w:val="2"/>
      <w:numFmt w:val="lowerLetter"/>
      <w:lvlText w:val="%1)"/>
      <w:lvlJc w:val="left"/>
      <w:pPr>
        <w:tabs>
          <w:tab w:val="left" w:pos="432"/>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9E74B15"/>
    <w:multiLevelType w:val="multilevel"/>
    <w:tmpl w:val="3702B4C2"/>
    <w:lvl w:ilvl="0">
      <w:start w:val="1"/>
      <w:numFmt w:val="lowerLetter"/>
      <w:lvlText w:val="%1)"/>
      <w:lvlJc w:val="left"/>
      <w:pPr>
        <w:tabs>
          <w:tab w:val="left" w:pos="288"/>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A6D567C"/>
    <w:multiLevelType w:val="multilevel"/>
    <w:tmpl w:val="3E604532"/>
    <w:lvl w:ilvl="0">
      <w:start w:val="1"/>
      <w:numFmt w:val="decimal"/>
      <w:lvlText w:val="%1."/>
      <w:lvlJc w:val="left"/>
      <w:pPr>
        <w:tabs>
          <w:tab w:val="left" w:pos="432"/>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A997205"/>
    <w:multiLevelType w:val="multilevel"/>
    <w:tmpl w:val="FC32A614"/>
    <w:lvl w:ilvl="0">
      <w:start w:val="1"/>
      <w:numFmt w:val="decimal"/>
      <w:lvlText w:val="%1."/>
      <w:lvlJc w:val="left"/>
      <w:pPr>
        <w:tabs>
          <w:tab w:val="left" w:pos="432"/>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B8D7B54"/>
    <w:multiLevelType w:val="multilevel"/>
    <w:tmpl w:val="42648788"/>
    <w:lvl w:ilvl="0">
      <w:start w:val="1"/>
      <w:numFmt w:val="lowerLetter"/>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BA91EA5"/>
    <w:multiLevelType w:val="multilevel"/>
    <w:tmpl w:val="9A960AB4"/>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40A332A"/>
    <w:multiLevelType w:val="multilevel"/>
    <w:tmpl w:val="015A35BA"/>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4ED13B4"/>
    <w:multiLevelType w:val="multilevel"/>
    <w:tmpl w:val="4D924196"/>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6E4094C"/>
    <w:multiLevelType w:val="multilevel"/>
    <w:tmpl w:val="BFFEF84C"/>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6E41836"/>
    <w:multiLevelType w:val="multilevel"/>
    <w:tmpl w:val="06486FA8"/>
    <w:lvl w:ilvl="0">
      <w:start w:val="1"/>
      <w:numFmt w:val="lowerLetter"/>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8501F16"/>
    <w:multiLevelType w:val="multilevel"/>
    <w:tmpl w:val="731A34BE"/>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9A65A7D"/>
    <w:multiLevelType w:val="multilevel"/>
    <w:tmpl w:val="630087B2"/>
    <w:lvl w:ilvl="0">
      <w:start w:val="1"/>
      <w:numFmt w:val="lowerLetter"/>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AAC0565"/>
    <w:multiLevelType w:val="multilevel"/>
    <w:tmpl w:val="41AA8EE8"/>
    <w:lvl w:ilvl="0">
      <w:start w:val="1"/>
      <w:numFmt w:val="lowerLetter"/>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B1D11C3"/>
    <w:multiLevelType w:val="multilevel"/>
    <w:tmpl w:val="FE5249DC"/>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CB06281"/>
    <w:multiLevelType w:val="multilevel"/>
    <w:tmpl w:val="7C10E9A8"/>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DE663D4"/>
    <w:multiLevelType w:val="multilevel"/>
    <w:tmpl w:val="1FBCDDAA"/>
    <w:lvl w:ilvl="0">
      <w:start w:val="1"/>
      <w:numFmt w:val="lowerLetter"/>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92B3934"/>
    <w:multiLevelType w:val="multilevel"/>
    <w:tmpl w:val="7C763A0A"/>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F6113CB"/>
    <w:multiLevelType w:val="multilevel"/>
    <w:tmpl w:val="26364B1E"/>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FC62526"/>
    <w:multiLevelType w:val="multilevel"/>
    <w:tmpl w:val="D098EB9A"/>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01F0034"/>
    <w:multiLevelType w:val="multilevel"/>
    <w:tmpl w:val="DBC24522"/>
    <w:lvl w:ilvl="0">
      <w:start w:val="1"/>
      <w:numFmt w:val="lowerLetter"/>
      <w:lvlText w:val="%1)"/>
      <w:lvlJc w:val="left"/>
      <w:pPr>
        <w:tabs>
          <w:tab w:val="left" w:pos="432"/>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0F923C5"/>
    <w:multiLevelType w:val="multilevel"/>
    <w:tmpl w:val="E8D857F0"/>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33D0F06"/>
    <w:multiLevelType w:val="multilevel"/>
    <w:tmpl w:val="0F105586"/>
    <w:lvl w:ilvl="0">
      <w:start w:val="1"/>
      <w:numFmt w:val="decimal"/>
      <w:lvlText w:val="%1)"/>
      <w:lvlJc w:val="left"/>
      <w:pPr>
        <w:tabs>
          <w:tab w:val="left" w:pos="288"/>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34412B6"/>
    <w:multiLevelType w:val="multilevel"/>
    <w:tmpl w:val="E270636C"/>
    <w:lvl w:ilvl="0">
      <w:start w:val="1"/>
      <w:numFmt w:val="decimal"/>
      <w:lvlText w:val="%1."/>
      <w:lvlJc w:val="left"/>
      <w:pPr>
        <w:tabs>
          <w:tab w:val="left" w:pos="432"/>
        </w:tabs>
        <w:ind w:left="720"/>
      </w:pPr>
      <w:rPr>
        <w:rFonts w:ascii="Bookman Old Style" w:eastAsia="Bookman Old Style" w:hAnsi="Bookman Old Style"/>
        <w:strike w:val="0"/>
        <w:color w:val="000000"/>
        <w:spacing w:val="-1"/>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4395877"/>
    <w:multiLevelType w:val="multilevel"/>
    <w:tmpl w:val="261A29CE"/>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58109F1"/>
    <w:multiLevelType w:val="multilevel"/>
    <w:tmpl w:val="20E2FDD0"/>
    <w:lvl w:ilvl="0">
      <w:start w:val="3"/>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6083894"/>
    <w:multiLevelType w:val="multilevel"/>
    <w:tmpl w:val="8DF4543E"/>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9380780"/>
    <w:multiLevelType w:val="multilevel"/>
    <w:tmpl w:val="CBE246F0"/>
    <w:lvl w:ilvl="0">
      <w:start w:val="3"/>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B173C09"/>
    <w:multiLevelType w:val="multilevel"/>
    <w:tmpl w:val="DA4052D0"/>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3D93999"/>
    <w:multiLevelType w:val="multilevel"/>
    <w:tmpl w:val="C7AA4F28"/>
    <w:lvl w:ilvl="0">
      <w:start w:val="1"/>
      <w:numFmt w:val="lowerLetter"/>
      <w:lvlText w:val="%1)"/>
      <w:lvlJc w:val="left"/>
      <w:pPr>
        <w:tabs>
          <w:tab w:val="left" w:pos="432"/>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67E43E3"/>
    <w:multiLevelType w:val="multilevel"/>
    <w:tmpl w:val="5704B858"/>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8222B6E"/>
    <w:multiLevelType w:val="multilevel"/>
    <w:tmpl w:val="8C6EDC6A"/>
    <w:lvl w:ilvl="0">
      <w:start w:val="1"/>
      <w:numFmt w:val="lowerLetter"/>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8FC4E9D"/>
    <w:multiLevelType w:val="multilevel"/>
    <w:tmpl w:val="632E75E6"/>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F195931"/>
    <w:multiLevelType w:val="multilevel"/>
    <w:tmpl w:val="E83A8EBE"/>
    <w:lvl w:ilvl="0">
      <w:start w:val="1"/>
      <w:numFmt w:val="lowerLetter"/>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F532451"/>
    <w:multiLevelType w:val="multilevel"/>
    <w:tmpl w:val="D8DE3A1A"/>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0734A89"/>
    <w:multiLevelType w:val="multilevel"/>
    <w:tmpl w:val="6040D2C8"/>
    <w:lvl w:ilvl="0">
      <w:start w:val="1"/>
      <w:numFmt w:val="lowerLetter"/>
      <w:lvlText w:val="%1)"/>
      <w:lvlJc w:val="left"/>
      <w:pPr>
        <w:tabs>
          <w:tab w:val="left" w:pos="288"/>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18D7ECB"/>
    <w:multiLevelType w:val="multilevel"/>
    <w:tmpl w:val="15107E02"/>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1912026"/>
    <w:multiLevelType w:val="multilevel"/>
    <w:tmpl w:val="FC028EA0"/>
    <w:lvl w:ilvl="0">
      <w:start w:val="7"/>
      <w:numFmt w:val="lowerLetter"/>
      <w:lvlText w:val="%1)"/>
      <w:lvlJc w:val="left"/>
      <w:pPr>
        <w:tabs>
          <w:tab w:val="left" w:pos="288"/>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1AC2705"/>
    <w:multiLevelType w:val="multilevel"/>
    <w:tmpl w:val="65A879A6"/>
    <w:lvl w:ilvl="0">
      <w:start w:val="1"/>
      <w:numFmt w:val="decimal"/>
      <w:lvlText w:val="%1."/>
      <w:lvlJc w:val="left"/>
      <w:pPr>
        <w:tabs>
          <w:tab w:val="left" w:pos="288"/>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1FE6371"/>
    <w:multiLevelType w:val="multilevel"/>
    <w:tmpl w:val="4432C5AA"/>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3FC4EF0"/>
    <w:multiLevelType w:val="multilevel"/>
    <w:tmpl w:val="4A54D7E8"/>
    <w:lvl w:ilvl="0">
      <w:start w:val="3"/>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4FB0D75"/>
    <w:multiLevelType w:val="multilevel"/>
    <w:tmpl w:val="06AA0C02"/>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6A723D5"/>
    <w:multiLevelType w:val="multilevel"/>
    <w:tmpl w:val="D5967124"/>
    <w:lvl w:ilvl="0">
      <w:start w:val="1"/>
      <w:numFmt w:val="lowerLetter"/>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8952CCA"/>
    <w:multiLevelType w:val="multilevel"/>
    <w:tmpl w:val="097EA32E"/>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B164683"/>
    <w:multiLevelType w:val="multilevel"/>
    <w:tmpl w:val="880A665C"/>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C546468"/>
    <w:multiLevelType w:val="multilevel"/>
    <w:tmpl w:val="7E202B30"/>
    <w:lvl w:ilvl="0">
      <w:start w:val="1"/>
      <w:numFmt w:val="lowerLetter"/>
      <w:lvlText w:val="%1)"/>
      <w:lvlJc w:val="left"/>
      <w:pPr>
        <w:tabs>
          <w:tab w:val="left" w:pos="288"/>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C883FA7"/>
    <w:multiLevelType w:val="multilevel"/>
    <w:tmpl w:val="7AFEC7E6"/>
    <w:lvl w:ilvl="0">
      <w:start w:val="1"/>
      <w:numFmt w:val="decimal"/>
      <w:lvlText w:val="%1."/>
      <w:lvlJc w:val="left"/>
      <w:pPr>
        <w:tabs>
          <w:tab w:val="left" w:pos="288"/>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DC42A6B"/>
    <w:multiLevelType w:val="multilevel"/>
    <w:tmpl w:val="150A7FB0"/>
    <w:lvl w:ilvl="0">
      <w:start w:val="1"/>
      <w:numFmt w:val="lowerLetter"/>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DD17C0C"/>
    <w:multiLevelType w:val="multilevel"/>
    <w:tmpl w:val="5306A37A"/>
    <w:lvl w:ilvl="0">
      <w:start w:val="1"/>
      <w:numFmt w:val="decimal"/>
      <w:lvlText w:val="%1."/>
      <w:lvlJc w:val="left"/>
      <w:pPr>
        <w:tabs>
          <w:tab w:val="left" w:pos="360"/>
        </w:tabs>
        <w:ind w:left="720"/>
      </w:pPr>
      <w:rPr>
        <w:rFonts w:ascii="Bookman Old Style" w:eastAsia="Bookman Old Style" w:hAnsi="Bookman Old Style"/>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1"/>
  </w:num>
  <w:num w:numId="2">
    <w:abstractNumId w:val="66"/>
  </w:num>
  <w:num w:numId="3">
    <w:abstractNumId w:val="55"/>
  </w:num>
  <w:num w:numId="4">
    <w:abstractNumId w:val="33"/>
  </w:num>
  <w:num w:numId="5">
    <w:abstractNumId w:val="65"/>
  </w:num>
  <w:num w:numId="6">
    <w:abstractNumId w:val="20"/>
  </w:num>
  <w:num w:numId="7">
    <w:abstractNumId w:val="11"/>
  </w:num>
  <w:num w:numId="8">
    <w:abstractNumId w:val="17"/>
  </w:num>
  <w:num w:numId="9">
    <w:abstractNumId w:val="36"/>
  </w:num>
  <w:num w:numId="10">
    <w:abstractNumId w:val="3"/>
  </w:num>
  <w:num w:numId="11">
    <w:abstractNumId w:val="24"/>
  </w:num>
  <w:num w:numId="12">
    <w:abstractNumId w:val="70"/>
  </w:num>
  <w:num w:numId="13">
    <w:abstractNumId w:val="54"/>
  </w:num>
  <w:num w:numId="14">
    <w:abstractNumId w:val="61"/>
  </w:num>
  <w:num w:numId="15">
    <w:abstractNumId w:val="21"/>
  </w:num>
  <w:num w:numId="16">
    <w:abstractNumId w:val="69"/>
  </w:num>
  <w:num w:numId="17">
    <w:abstractNumId w:val="57"/>
  </w:num>
  <w:num w:numId="18">
    <w:abstractNumId w:val="45"/>
  </w:num>
  <w:num w:numId="19">
    <w:abstractNumId w:val="6"/>
  </w:num>
  <w:num w:numId="20">
    <w:abstractNumId w:val="23"/>
  </w:num>
  <w:num w:numId="21">
    <w:abstractNumId w:val="73"/>
  </w:num>
  <w:num w:numId="22">
    <w:abstractNumId w:val="30"/>
  </w:num>
  <w:num w:numId="23">
    <w:abstractNumId w:val="72"/>
  </w:num>
  <w:num w:numId="24">
    <w:abstractNumId w:val="28"/>
  </w:num>
  <w:num w:numId="25">
    <w:abstractNumId w:val="47"/>
  </w:num>
  <w:num w:numId="26">
    <w:abstractNumId w:val="49"/>
  </w:num>
  <w:num w:numId="27">
    <w:abstractNumId w:val="25"/>
  </w:num>
  <w:num w:numId="28">
    <w:abstractNumId w:val="2"/>
  </w:num>
  <w:num w:numId="29">
    <w:abstractNumId w:val="9"/>
  </w:num>
  <w:num w:numId="30">
    <w:abstractNumId w:val="42"/>
  </w:num>
  <w:num w:numId="31">
    <w:abstractNumId w:val="32"/>
  </w:num>
  <w:num w:numId="32">
    <w:abstractNumId w:val="58"/>
  </w:num>
  <w:num w:numId="33">
    <w:abstractNumId w:val="34"/>
  </w:num>
  <w:num w:numId="34">
    <w:abstractNumId w:val="40"/>
  </w:num>
  <w:num w:numId="35">
    <w:abstractNumId w:val="68"/>
  </w:num>
  <w:num w:numId="36">
    <w:abstractNumId w:val="67"/>
  </w:num>
  <w:num w:numId="37">
    <w:abstractNumId w:val="43"/>
  </w:num>
  <w:num w:numId="38">
    <w:abstractNumId w:val="37"/>
  </w:num>
  <w:num w:numId="39">
    <w:abstractNumId w:val="75"/>
  </w:num>
  <w:num w:numId="40">
    <w:abstractNumId w:val="74"/>
  </w:num>
  <w:num w:numId="41">
    <w:abstractNumId w:val="8"/>
  </w:num>
  <w:num w:numId="42">
    <w:abstractNumId w:val="60"/>
  </w:num>
  <w:num w:numId="43">
    <w:abstractNumId w:val="48"/>
  </w:num>
  <w:num w:numId="44">
    <w:abstractNumId w:val="71"/>
  </w:num>
  <w:num w:numId="45">
    <w:abstractNumId w:val="22"/>
  </w:num>
  <w:num w:numId="46">
    <w:abstractNumId w:val="14"/>
  </w:num>
  <w:num w:numId="47">
    <w:abstractNumId w:val="35"/>
  </w:num>
  <w:num w:numId="48">
    <w:abstractNumId w:val="53"/>
  </w:num>
  <w:num w:numId="49">
    <w:abstractNumId w:val="15"/>
  </w:num>
  <w:num w:numId="50">
    <w:abstractNumId w:val="5"/>
  </w:num>
  <w:num w:numId="51">
    <w:abstractNumId w:val="39"/>
  </w:num>
  <w:num w:numId="52">
    <w:abstractNumId w:val="19"/>
  </w:num>
  <w:num w:numId="53">
    <w:abstractNumId w:val="59"/>
  </w:num>
  <w:num w:numId="54">
    <w:abstractNumId w:val="29"/>
  </w:num>
  <w:num w:numId="55">
    <w:abstractNumId w:val="1"/>
  </w:num>
  <w:num w:numId="56">
    <w:abstractNumId w:val="13"/>
  </w:num>
  <w:num w:numId="57">
    <w:abstractNumId w:val="62"/>
  </w:num>
  <w:num w:numId="58">
    <w:abstractNumId w:val="64"/>
  </w:num>
  <w:num w:numId="59">
    <w:abstractNumId w:val="12"/>
  </w:num>
  <w:num w:numId="60">
    <w:abstractNumId w:val="50"/>
  </w:num>
  <w:num w:numId="61">
    <w:abstractNumId w:val="51"/>
  </w:num>
  <w:num w:numId="62">
    <w:abstractNumId w:val="7"/>
  </w:num>
  <w:num w:numId="63">
    <w:abstractNumId w:val="16"/>
  </w:num>
  <w:num w:numId="64">
    <w:abstractNumId w:val="26"/>
  </w:num>
  <w:num w:numId="65">
    <w:abstractNumId w:val="31"/>
  </w:num>
  <w:num w:numId="66">
    <w:abstractNumId w:val="56"/>
  </w:num>
  <w:num w:numId="67">
    <w:abstractNumId w:val="4"/>
  </w:num>
  <w:num w:numId="68">
    <w:abstractNumId w:val="52"/>
  </w:num>
  <w:num w:numId="69">
    <w:abstractNumId w:val="46"/>
  </w:num>
  <w:num w:numId="70">
    <w:abstractNumId w:val="18"/>
  </w:num>
  <w:num w:numId="71">
    <w:abstractNumId w:val="27"/>
  </w:num>
  <w:num w:numId="72">
    <w:abstractNumId w:val="44"/>
  </w:num>
  <w:num w:numId="73">
    <w:abstractNumId w:val="10"/>
  </w:num>
  <w:num w:numId="74">
    <w:abstractNumId w:val="0"/>
  </w:num>
  <w:num w:numId="75">
    <w:abstractNumId w:val="63"/>
  </w:num>
  <w:num w:numId="76">
    <w:abstractNumId w:val="38"/>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283"/>
  <w:characterSpacingControl w:val="doNotCompress"/>
  <w:compat/>
  <w:rsids>
    <w:rsidRoot w:val="00772948"/>
    <w:rsid w:val="001C73E2"/>
    <w:rsid w:val="003044F9"/>
    <w:rsid w:val="004002CB"/>
    <w:rsid w:val="005224C2"/>
    <w:rsid w:val="0068379F"/>
    <w:rsid w:val="00772948"/>
    <w:rsid w:val="009A4B89"/>
    <w:rsid w:val="009E2A64"/>
    <w:rsid w:val="00B45FD0"/>
    <w:rsid w:val="00DA5414"/>
    <w:rsid w:val="00E77F32"/>
    <w:rsid w:val="00FB51D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4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2948"/>
    <w:pPr>
      <w:spacing w:line="240" w:lineRule="auto"/>
      <w:jc w:val="left"/>
    </w:pPr>
    <w:rPr>
      <w:rFonts w:ascii="Times New Roman" w:eastAsia="PMingLiU"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772948"/>
    <w:rPr>
      <w:b/>
      <w:bCs/>
    </w:rPr>
  </w:style>
  <w:style w:type="paragraph" w:styleId="Testofumetto">
    <w:name w:val="Balloon Text"/>
    <w:basedOn w:val="Normale"/>
    <w:link w:val="TestofumettoCarattere"/>
    <w:uiPriority w:val="99"/>
    <w:semiHidden/>
    <w:unhideWhenUsed/>
    <w:rsid w:val="0077294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72948"/>
    <w:rPr>
      <w:rFonts w:ascii="Tahoma" w:eastAsia="PMingLiU"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12851</Words>
  <Characters>73253</Characters>
  <Application>Microsoft Office Word</Application>
  <DocSecurity>0</DocSecurity>
  <Lines>610</Lines>
  <Paragraphs>171</Paragraphs>
  <ScaleCrop>false</ScaleCrop>
  <Company/>
  <LinksUpToDate>false</LinksUpToDate>
  <CharactersWithSpaces>85933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4</cp:revision>
  <dcterms:created xsi:type="dcterms:W3CDTF">2023-07-11T14:09:00Z</dcterms:created>
  <dcterms:modified xsi:type="dcterms:W3CDTF">2023-07-11T14:11:00Z</dcterms:modified>
</cp:coreProperties>
</file>